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7F" w:rsidRDefault="00C3687F" w:rsidP="005D24FF">
      <w:pPr>
        <w:shd w:val="clear" w:color="auto" w:fill="FFFFFF"/>
        <w:spacing w:after="120"/>
      </w:pPr>
    </w:p>
    <w:p w:rsidR="00C3687F" w:rsidRDefault="00C3687F" w:rsidP="005D24FF">
      <w:pPr>
        <w:shd w:val="clear" w:color="auto" w:fill="FFFFFF"/>
        <w:spacing w:before="437" w:after="120"/>
        <w:ind w:left="601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Банк ВТБ 24 (закрытое акционерное </w:t>
      </w:r>
      <w:r>
        <w:rPr>
          <w:rFonts w:eastAsia="Times New Roman"/>
          <w:b/>
          <w:bCs/>
          <w:sz w:val="28"/>
          <w:szCs w:val="28"/>
        </w:rPr>
        <w:t xml:space="preserve">общество) </w:t>
      </w:r>
    </w:p>
    <w:p w:rsidR="00C3687F" w:rsidRDefault="00C3687F" w:rsidP="005D24FF">
      <w:pPr>
        <w:shd w:val="clear" w:color="auto" w:fill="FFFFFF"/>
        <w:spacing w:before="322" w:after="120"/>
        <w:ind w:left="6010"/>
      </w:pPr>
      <w:r>
        <w:rPr>
          <w:rFonts w:eastAsia="Times New Roman"/>
          <w:b/>
          <w:bCs/>
          <w:spacing w:val="-2"/>
          <w:sz w:val="28"/>
          <w:szCs w:val="28"/>
        </w:rPr>
        <w:t>ООО «Рекламное агентство Какаду»</w:t>
      </w:r>
    </w:p>
    <w:p w:rsidR="00C3687F" w:rsidRDefault="00C3687F" w:rsidP="005D24FF">
      <w:pPr>
        <w:shd w:val="clear" w:color="auto" w:fill="FFFFFF"/>
        <w:spacing w:before="1469" w:after="120"/>
        <w:ind w:left="139"/>
        <w:jc w:val="center"/>
      </w:pPr>
      <w:r>
        <w:rPr>
          <w:rFonts w:eastAsia="Times New Roman"/>
          <w:b/>
          <w:bCs/>
          <w:spacing w:val="-19"/>
          <w:sz w:val="28"/>
          <w:szCs w:val="28"/>
        </w:rPr>
        <w:t>РЕШЕНИЕ</w:t>
      </w:r>
    </w:p>
    <w:p w:rsidR="00C3687F" w:rsidRPr="00F97E44" w:rsidRDefault="00C3687F" w:rsidP="005D24FF">
      <w:pPr>
        <w:shd w:val="clear" w:color="auto" w:fill="FFFFFF"/>
        <w:tabs>
          <w:tab w:val="left" w:pos="8438"/>
        </w:tabs>
        <w:spacing w:before="278" w:after="120"/>
        <w:rPr>
          <w:rFonts w:eastAsia="Times New Roman"/>
          <w:spacing w:val="-2"/>
          <w:sz w:val="28"/>
          <w:szCs w:val="28"/>
        </w:rPr>
      </w:pPr>
      <w:r w:rsidRPr="00F97E44">
        <w:rPr>
          <w:rFonts w:eastAsia="Times New Roman"/>
          <w:spacing w:val="-2"/>
          <w:sz w:val="28"/>
          <w:szCs w:val="28"/>
        </w:rPr>
        <w:t xml:space="preserve">Дата оглашения решения: </w:t>
      </w:r>
      <w:r w:rsidR="006A7CBC">
        <w:rPr>
          <w:rFonts w:eastAsia="Times New Roman"/>
          <w:spacing w:val="-2"/>
          <w:sz w:val="28"/>
          <w:szCs w:val="28"/>
        </w:rPr>
        <w:t xml:space="preserve">   </w:t>
      </w:r>
      <w:r w:rsidRPr="00F97E44">
        <w:rPr>
          <w:rFonts w:eastAsia="Times New Roman"/>
          <w:spacing w:val="-2"/>
          <w:sz w:val="28"/>
          <w:szCs w:val="28"/>
        </w:rPr>
        <w:t>07 апреля 2014 года</w:t>
      </w:r>
      <w:r w:rsidR="00453E3B" w:rsidRPr="00F97E44">
        <w:rPr>
          <w:sz w:val="28"/>
          <w:szCs w:val="28"/>
        </w:rPr>
        <w:t xml:space="preserve">                     </w:t>
      </w:r>
      <w:r w:rsidRPr="00F97E44">
        <w:rPr>
          <w:rFonts w:eastAsia="Times New Roman"/>
          <w:spacing w:val="-2"/>
          <w:sz w:val="28"/>
          <w:szCs w:val="28"/>
        </w:rPr>
        <w:t>г. Владикавказ</w:t>
      </w:r>
    </w:p>
    <w:p w:rsidR="00C3687F" w:rsidRPr="00F97E44" w:rsidRDefault="00C3687F" w:rsidP="005D24FF">
      <w:pPr>
        <w:shd w:val="clear" w:color="auto" w:fill="FFFFFF"/>
        <w:spacing w:after="120"/>
        <w:rPr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>Дата изготовления решения: 1</w:t>
      </w:r>
      <w:r w:rsidR="003C5DC9" w:rsidRPr="00F97E44">
        <w:rPr>
          <w:rFonts w:eastAsia="Times New Roman"/>
          <w:sz w:val="28"/>
          <w:szCs w:val="28"/>
        </w:rPr>
        <w:t>4</w:t>
      </w:r>
      <w:r w:rsidRPr="00F97E44">
        <w:rPr>
          <w:rFonts w:eastAsia="Times New Roman"/>
          <w:sz w:val="28"/>
          <w:szCs w:val="28"/>
        </w:rPr>
        <w:t xml:space="preserve"> апреля 2014 года</w:t>
      </w:r>
    </w:p>
    <w:p w:rsidR="00C3687F" w:rsidRPr="00F97E44" w:rsidRDefault="00F97E44" w:rsidP="005D24FF">
      <w:pPr>
        <w:shd w:val="clear" w:color="auto" w:fill="FFFFFF"/>
        <w:spacing w:before="288" w:after="1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>Комиссия  Северо-Осетинского  УФАС</w:t>
      </w:r>
      <w:r w:rsidR="008E5DD0">
        <w:rPr>
          <w:rFonts w:eastAsia="Times New Roman"/>
          <w:sz w:val="28"/>
          <w:szCs w:val="28"/>
        </w:rPr>
        <w:t xml:space="preserve">  России  по рассмотрению дела </w:t>
      </w:r>
      <w:proofErr w:type="gramStart"/>
      <w:r w:rsidR="00C3687F" w:rsidRPr="00F97E44">
        <w:rPr>
          <w:rFonts w:eastAsia="Times New Roman"/>
          <w:sz w:val="28"/>
          <w:szCs w:val="28"/>
        </w:rPr>
        <w:t>по</w:t>
      </w:r>
      <w:proofErr w:type="gramEnd"/>
    </w:p>
    <w:p w:rsidR="00C3687F" w:rsidRPr="00F97E44" w:rsidRDefault="00C3687F" w:rsidP="005D24FF">
      <w:pPr>
        <w:shd w:val="clear" w:color="auto" w:fill="FFFFFF"/>
        <w:spacing w:after="120"/>
        <w:rPr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>признакам нарушения законодательства о рекламе в составе:</w:t>
      </w:r>
    </w:p>
    <w:p w:rsidR="00C3687F" w:rsidRPr="00F97E44" w:rsidRDefault="00C3687F" w:rsidP="005D24FF">
      <w:pPr>
        <w:shd w:val="clear" w:color="auto" w:fill="FFFFFF"/>
        <w:tabs>
          <w:tab w:val="left" w:pos="4733"/>
        </w:tabs>
        <w:spacing w:before="5" w:after="120"/>
        <w:rPr>
          <w:sz w:val="28"/>
          <w:szCs w:val="28"/>
        </w:rPr>
      </w:pPr>
      <w:r w:rsidRPr="00F97E44">
        <w:rPr>
          <w:rFonts w:eastAsia="Times New Roman"/>
          <w:spacing w:val="-4"/>
          <w:sz w:val="28"/>
          <w:szCs w:val="28"/>
        </w:rPr>
        <w:t>Председатель Комиссии:</w:t>
      </w:r>
      <w:r w:rsidRPr="00F97E44">
        <w:rPr>
          <w:rFonts w:eastAsia="Times New Roman"/>
          <w:sz w:val="28"/>
          <w:szCs w:val="28"/>
        </w:rPr>
        <w:tab/>
        <w:t xml:space="preserve">Плиев </w:t>
      </w:r>
      <w:r w:rsidRPr="00F97E44">
        <w:rPr>
          <w:rFonts w:eastAsia="Times New Roman"/>
          <w:sz w:val="28"/>
          <w:szCs w:val="28"/>
          <w:lang w:val="en-US"/>
        </w:rPr>
        <w:t>P</w:t>
      </w:r>
      <w:r w:rsidRPr="00F97E44">
        <w:rPr>
          <w:rFonts w:eastAsia="Times New Roman"/>
          <w:sz w:val="28"/>
          <w:szCs w:val="28"/>
        </w:rPr>
        <w:t>.</w:t>
      </w:r>
      <w:r w:rsidRPr="00F97E44">
        <w:rPr>
          <w:rFonts w:eastAsia="Times New Roman"/>
          <w:sz w:val="28"/>
          <w:szCs w:val="28"/>
          <w:lang w:val="en-US"/>
        </w:rPr>
        <w:t>P</w:t>
      </w:r>
      <w:r w:rsidRPr="00F97E44">
        <w:rPr>
          <w:rFonts w:eastAsia="Times New Roman"/>
          <w:sz w:val="28"/>
          <w:szCs w:val="28"/>
        </w:rPr>
        <w:t>.</w:t>
      </w:r>
      <w:r w:rsidR="00F97E44">
        <w:rPr>
          <w:rFonts w:eastAsia="Times New Roman"/>
          <w:sz w:val="28"/>
          <w:szCs w:val="28"/>
        </w:rPr>
        <w:t>-</w:t>
      </w:r>
      <w:r w:rsidRPr="00F97E44">
        <w:rPr>
          <w:rFonts w:eastAsia="Times New Roman"/>
          <w:sz w:val="28"/>
          <w:szCs w:val="28"/>
        </w:rPr>
        <w:t xml:space="preserve"> руководитель управления.</w:t>
      </w:r>
    </w:p>
    <w:p w:rsidR="00F97E44" w:rsidRDefault="00F97E44" w:rsidP="005D24FF">
      <w:pPr>
        <w:shd w:val="clear" w:color="auto" w:fill="FFFFFF"/>
        <w:tabs>
          <w:tab w:val="left" w:pos="4738"/>
        </w:tabs>
        <w:spacing w:after="120"/>
        <w:rPr>
          <w:rFonts w:eastAsia="Times New Roman"/>
          <w:spacing w:val="-5"/>
          <w:sz w:val="28"/>
          <w:szCs w:val="28"/>
        </w:rPr>
      </w:pPr>
    </w:p>
    <w:p w:rsidR="00F97E44" w:rsidRDefault="00C3687F" w:rsidP="005D24FF">
      <w:pPr>
        <w:shd w:val="clear" w:color="auto" w:fill="FFFFFF"/>
        <w:tabs>
          <w:tab w:val="left" w:pos="4738"/>
        </w:tabs>
        <w:rPr>
          <w:rFonts w:eastAsia="Times New Roman"/>
          <w:sz w:val="28"/>
          <w:szCs w:val="28"/>
        </w:rPr>
      </w:pPr>
      <w:r w:rsidRPr="00F97E44">
        <w:rPr>
          <w:rFonts w:eastAsia="Times New Roman"/>
          <w:spacing w:val="-5"/>
          <w:sz w:val="28"/>
          <w:szCs w:val="28"/>
        </w:rPr>
        <w:t>Члены Комиссии:</w:t>
      </w:r>
      <w:r w:rsidR="00F97E44">
        <w:rPr>
          <w:rFonts w:eastAsia="Times New Roman"/>
          <w:sz w:val="28"/>
          <w:szCs w:val="28"/>
        </w:rPr>
        <w:t xml:space="preserve">                         </w:t>
      </w:r>
      <w:proofErr w:type="spellStart"/>
      <w:r w:rsidR="00F97E44">
        <w:rPr>
          <w:rFonts w:eastAsia="Times New Roman"/>
          <w:sz w:val="28"/>
          <w:szCs w:val="28"/>
        </w:rPr>
        <w:t>Бесолов</w:t>
      </w:r>
      <w:proofErr w:type="spellEnd"/>
      <w:r w:rsidR="00F97E44">
        <w:rPr>
          <w:rFonts w:eastAsia="Times New Roman"/>
          <w:sz w:val="28"/>
          <w:szCs w:val="28"/>
        </w:rPr>
        <w:t xml:space="preserve"> </w:t>
      </w:r>
      <w:r w:rsidRPr="00F97E44">
        <w:rPr>
          <w:rFonts w:eastAsia="Times New Roman"/>
          <w:sz w:val="28"/>
          <w:szCs w:val="28"/>
        </w:rPr>
        <w:t>В.Г.</w:t>
      </w:r>
      <w:r w:rsidR="00F97E44">
        <w:rPr>
          <w:rFonts w:eastAsia="Times New Roman"/>
          <w:sz w:val="28"/>
          <w:szCs w:val="28"/>
        </w:rPr>
        <w:t>-</w:t>
      </w:r>
      <w:r w:rsidR="00453E3B" w:rsidRPr="00F97E44">
        <w:rPr>
          <w:rFonts w:eastAsia="Times New Roman"/>
          <w:sz w:val="28"/>
          <w:szCs w:val="28"/>
        </w:rPr>
        <w:t xml:space="preserve"> </w:t>
      </w:r>
      <w:r w:rsidRPr="00F97E44">
        <w:rPr>
          <w:rFonts w:eastAsia="Times New Roman"/>
          <w:sz w:val="28"/>
          <w:szCs w:val="28"/>
        </w:rPr>
        <w:t xml:space="preserve">начальник   отдела  </w:t>
      </w:r>
      <w:r w:rsidR="00F97E44">
        <w:rPr>
          <w:rFonts w:eastAsia="Times New Roman"/>
          <w:sz w:val="28"/>
          <w:szCs w:val="28"/>
        </w:rPr>
        <w:t xml:space="preserve">                     </w:t>
      </w:r>
    </w:p>
    <w:p w:rsidR="00F97E44" w:rsidRDefault="00F97E44" w:rsidP="005D24FF">
      <w:pPr>
        <w:shd w:val="clear" w:color="auto" w:fill="FFFFFF"/>
        <w:tabs>
          <w:tab w:val="left" w:pos="473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</w:t>
      </w:r>
      <w:r w:rsidR="00C3687F" w:rsidRPr="00F97E44">
        <w:rPr>
          <w:rFonts w:eastAsia="Times New Roman"/>
          <w:sz w:val="28"/>
          <w:szCs w:val="28"/>
        </w:rPr>
        <w:t>контроля</w:t>
      </w:r>
      <w:r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sz w:val="28"/>
          <w:szCs w:val="28"/>
        </w:rPr>
        <w:t xml:space="preserve">органов власти, </w:t>
      </w:r>
    </w:p>
    <w:p w:rsidR="00C3687F" w:rsidRPr="00F97E44" w:rsidRDefault="00F97E44" w:rsidP="005D24FF">
      <w:pPr>
        <w:shd w:val="clear" w:color="auto" w:fill="FFFFFF"/>
        <w:tabs>
          <w:tab w:val="left" w:pos="4738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</w:t>
      </w:r>
      <w:r w:rsidR="00C3687F" w:rsidRPr="00F97E44">
        <w:rPr>
          <w:rFonts w:eastAsia="Times New Roman"/>
          <w:sz w:val="28"/>
          <w:szCs w:val="28"/>
        </w:rPr>
        <w:t>рекламы и финансовых рынков;</w:t>
      </w:r>
    </w:p>
    <w:p w:rsidR="00F97E44" w:rsidRDefault="00F97E44" w:rsidP="005D24FF">
      <w:pPr>
        <w:shd w:val="clear" w:color="auto" w:fill="FFFFFF"/>
        <w:ind w:right="307"/>
        <w:jc w:val="both"/>
        <w:rPr>
          <w:rFonts w:eastAsia="Times New Roman"/>
          <w:spacing w:val="-1"/>
          <w:sz w:val="28"/>
          <w:szCs w:val="28"/>
        </w:rPr>
      </w:pPr>
    </w:p>
    <w:p w:rsidR="00F97E44" w:rsidRDefault="00F97E44" w:rsidP="005D24FF">
      <w:pPr>
        <w:shd w:val="clear" w:color="auto" w:fill="FFFFFF"/>
        <w:ind w:right="30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</w:t>
      </w:r>
      <w:proofErr w:type="spellStart"/>
      <w:r w:rsidR="00C045A6" w:rsidRPr="00F97E44">
        <w:rPr>
          <w:rFonts w:eastAsia="Times New Roman"/>
          <w:spacing w:val="-1"/>
          <w:sz w:val="28"/>
          <w:szCs w:val="28"/>
        </w:rPr>
        <w:t>Хадарцев</w:t>
      </w:r>
      <w:proofErr w:type="spellEnd"/>
      <w:r w:rsidR="00591A28" w:rsidRPr="00F97E44">
        <w:rPr>
          <w:rFonts w:eastAsia="Times New Roman"/>
          <w:spacing w:val="-1"/>
          <w:sz w:val="28"/>
          <w:szCs w:val="28"/>
        </w:rPr>
        <w:t xml:space="preserve">  А.</w:t>
      </w:r>
      <w:r w:rsidR="00C3687F" w:rsidRPr="00F97E44">
        <w:rPr>
          <w:rFonts w:eastAsia="Times New Roman"/>
          <w:spacing w:val="-1"/>
          <w:sz w:val="28"/>
          <w:szCs w:val="28"/>
          <w:lang w:val="en-US"/>
        </w:rPr>
        <w:t>M</w:t>
      </w:r>
      <w:r>
        <w:rPr>
          <w:rFonts w:eastAsia="Times New Roman"/>
          <w:spacing w:val="-1"/>
          <w:sz w:val="28"/>
          <w:szCs w:val="28"/>
        </w:rPr>
        <w:t>. -</w:t>
      </w:r>
      <w:r w:rsidR="00453E3B" w:rsidRPr="00F97E44">
        <w:rPr>
          <w:rFonts w:eastAsia="Times New Roman"/>
          <w:spacing w:val="-1"/>
          <w:sz w:val="28"/>
          <w:szCs w:val="28"/>
        </w:rPr>
        <w:t xml:space="preserve">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ведущий </w:t>
      </w:r>
    </w:p>
    <w:p w:rsidR="00F97E44" w:rsidRDefault="00F97E44" w:rsidP="005D24FF">
      <w:pPr>
        <w:shd w:val="clear" w:color="auto" w:fill="FFFFFF"/>
        <w:ind w:right="30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с</w:t>
      </w:r>
      <w:r w:rsidR="00C3687F" w:rsidRPr="00F97E44">
        <w:rPr>
          <w:rFonts w:eastAsia="Times New Roman"/>
          <w:spacing w:val="-1"/>
          <w:sz w:val="28"/>
          <w:szCs w:val="28"/>
        </w:rPr>
        <w:t>пециалист-эксперт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отдела </w:t>
      </w:r>
    </w:p>
    <w:p w:rsidR="00F97E44" w:rsidRDefault="00F97E44" w:rsidP="005D24FF">
      <w:pPr>
        <w:shd w:val="clear" w:color="auto" w:fill="FFFFFF"/>
        <w:ind w:right="30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контроля органов власти, </w:t>
      </w:r>
    </w:p>
    <w:p w:rsidR="00C3687F" w:rsidRPr="00F97E44" w:rsidRDefault="00F97E44" w:rsidP="005D24FF">
      <w:pPr>
        <w:shd w:val="clear" w:color="auto" w:fill="FFFFFF"/>
        <w:ind w:right="30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рекламы и </w:t>
      </w:r>
      <w:r w:rsidR="00C3687F" w:rsidRPr="00F97E44">
        <w:rPr>
          <w:rFonts w:eastAsia="Times New Roman"/>
          <w:sz w:val="28"/>
          <w:szCs w:val="28"/>
        </w:rPr>
        <w:t>финансовых рынков;</w:t>
      </w:r>
    </w:p>
    <w:p w:rsidR="00F97E44" w:rsidRDefault="00F97E44" w:rsidP="00F97E44">
      <w:pPr>
        <w:shd w:val="clear" w:color="auto" w:fill="FFFFFF"/>
        <w:ind w:right="30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</w:t>
      </w:r>
    </w:p>
    <w:p w:rsidR="00F97E44" w:rsidRDefault="00F97E44" w:rsidP="00F97E44">
      <w:pPr>
        <w:shd w:val="clear" w:color="auto" w:fill="FFFFFF"/>
        <w:ind w:right="30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</w:t>
      </w:r>
      <w:proofErr w:type="spellStart"/>
      <w:r w:rsidR="00C3687F" w:rsidRPr="00F97E44">
        <w:rPr>
          <w:rFonts w:eastAsia="Times New Roman"/>
          <w:spacing w:val="-1"/>
          <w:sz w:val="28"/>
          <w:szCs w:val="28"/>
        </w:rPr>
        <w:t>Хамицева</w:t>
      </w:r>
      <w:proofErr w:type="spellEnd"/>
      <w:r w:rsidR="00C3687F" w:rsidRPr="00F97E44">
        <w:rPr>
          <w:rFonts w:eastAsia="Times New Roman"/>
          <w:spacing w:val="-1"/>
          <w:sz w:val="28"/>
          <w:szCs w:val="28"/>
        </w:rPr>
        <w:t xml:space="preserve"> Ю.Р.</w:t>
      </w:r>
      <w:r>
        <w:rPr>
          <w:rFonts w:eastAsia="Times New Roman"/>
          <w:spacing w:val="-1"/>
          <w:sz w:val="28"/>
          <w:szCs w:val="28"/>
        </w:rPr>
        <w:t xml:space="preserve">-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ведущий </w:t>
      </w:r>
    </w:p>
    <w:p w:rsidR="00F97E44" w:rsidRDefault="006C72E4" w:rsidP="00F97E44">
      <w:pPr>
        <w:shd w:val="clear" w:color="auto" w:fill="FFFFFF"/>
        <w:ind w:right="307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специалист-эксперт </w:t>
      </w:r>
      <w:r w:rsidR="00C3687F" w:rsidRPr="00F97E44">
        <w:rPr>
          <w:rFonts w:eastAsia="Times New Roman"/>
          <w:spacing w:val="-2"/>
          <w:sz w:val="28"/>
          <w:szCs w:val="28"/>
        </w:rPr>
        <w:t>отдела</w:t>
      </w:r>
    </w:p>
    <w:p w:rsidR="00F97E44" w:rsidRDefault="00F97E44" w:rsidP="00F97E44">
      <w:pPr>
        <w:shd w:val="clear" w:color="auto" w:fill="FFFFFF"/>
        <w:ind w:right="307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контроля органов власти, </w:t>
      </w:r>
    </w:p>
    <w:p w:rsidR="00C3687F" w:rsidRPr="00F97E44" w:rsidRDefault="00F97E44" w:rsidP="00F97E44">
      <w:pPr>
        <w:shd w:val="clear" w:color="auto" w:fill="FFFFFF"/>
        <w:ind w:right="30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рекламы и </w:t>
      </w:r>
      <w:r w:rsidR="00C3687F" w:rsidRPr="00F97E44">
        <w:rPr>
          <w:rFonts w:eastAsia="Times New Roman"/>
          <w:sz w:val="28"/>
          <w:szCs w:val="28"/>
        </w:rPr>
        <w:t>финансовых рынков.</w:t>
      </w:r>
    </w:p>
    <w:p w:rsidR="003C5DC9" w:rsidRPr="00F97E44" w:rsidRDefault="003C5DC9" w:rsidP="005D24FF">
      <w:pPr>
        <w:shd w:val="clear" w:color="auto" w:fill="FFFFFF"/>
        <w:ind w:right="307"/>
        <w:jc w:val="both"/>
        <w:rPr>
          <w:sz w:val="28"/>
          <w:szCs w:val="28"/>
        </w:rPr>
      </w:pPr>
    </w:p>
    <w:p w:rsidR="00453E3B" w:rsidRPr="00F97E44" w:rsidRDefault="00C3687F" w:rsidP="008E3CAB">
      <w:pPr>
        <w:shd w:val="clear" w:color="auto" w:fill="FFFFFF"/>
        <w:tabs>
          <w:tab w:val="left" w:pos="4742"/>
          <w:tab w:val="left" w:pos="6499"/>
          <w:tab w:val="left" w:pos="8294"/>
        </w:tabs>
        <w:spacing w:after="120"/>
        <w:ind w:firstLine="567"/>
        <w:rPr>
          <w:rFonts w:eastAsia="Times New Roman"/>
          <w:b/>
          <w:spacing w:val="-6"/>
          <w:sz w:val="28"/>
          <w:szCs w:val="28"/>
        </w:rPr>
      </w:pPr>
      <w:r w:rsidRPr="00F97E44">
        <w:rPr>
          <w:rFonts w:eastAsia="Times New Roman"/>
          <w:b/>
          <w:spacing w:val="-6"/>
          <w:sz w:val="28"/>
          <w:szCs w:val="28"/>
        </w:rPr>
        <w:t>с участием</w:t>
      </w:r>
      <w:r w:rsidR="00453E3B" w:rsidRPr="00F97E44">
        <w:rPr>
          <w:rFonts w:eastAsia="Times New Roman"/>
          <w:b/>
          <w:spacing w:val="-6"/>
          <w:sz w:val="28"/>
          <w:szCs w:val="28"/>
        </w:rPr>
        <w:t>:</w:t>
      </w:r>
    </w:p>
    <w:p w:rsidR="00036486" w:rsidRPr="00F97E44" w:rsidRDefault="004238C2" w:rsidP="008E3CAB">
      <w:pPr>
        <w:shd w:val="clear" w:color="auto" w:fill="FFFFFF"/>
        <w:tabs>
          <w:tab w:val="left" w:pos="4742"/>
          <w:tab w:val="left" w:pos="6499"/>
          <w:tab w:val="left" w:pos="8294"/>
        </w:tabs>
        <w:spacing w:after="12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F97E44">
        <w:rPr>
          <w:rFonts w:eastAsia="Times New Roman"/>
          <w:b/>
          <w:spacing w:val="-5"/>
          <w:sz w:val="28"/>
          <w:szCs w:val="28"/>
        </w:rPr>
        <w:t xml:space="preserve">от </w:t>
      </w:r>
      <w:r w:rsidRPr="00F97E44">
        <w:rPr>
          <w:rFonts w:eastAsia="Times New Roman"/>
          <w:b/>
          <w:sz w:val="28"/>
          <w:szCs w:val="28"/>
        </w:rPr>
        <w:t>«Банка</w:t>
      </w:r>
      <w:r w:rsidR="00F97E44" w:rsidRPr="00F97E44">
        <w:rPr>
          <w:rFonts w:eastAsia="Times New Roman"/>
          <w:b/>
          <w:sz w:val="28"/>
          <w:szCs w:val="28"/>
        </w:rPr>
        <w:t xml:space="preserve"> ВТБ </w:t>
      </w:r>
      <w:r w:rsidRPr="00F97E44">
        <w:rPr>
          <w:rFonts w:eastAsia="Times New Roman"/>
          <w:b/>
          <w:sz w:val="28"/>
          <w:szCs w:val="28"/>
        </w:rPr>
        <w:t>24»</w:t>
      </w:r>
      <w:r w:rsidR="005F7799" w:rsidRPr="00F97E44">
        <w:rPr>
          <w:rFonts w:eastAsia="Times New Roman"/>
          <w:b/>
          <w:sz w:val="28"/>
          <w:szCs w:val="28"/>
        </w:rPr>
        <w:t xml:space="preserve"> (далее – Банк)</w:t>
      </w:r>
      <w:r w:rsidR="00F97E44">
        <w:rPr>
          <w:rFonts w:eastAsia="Times New Roman"/>
          <w:sz w:val="28"/>
          <w:szCs w:val="28"/>
        </w:rPr>
        <w:t xml:space="preserve"> </w:t>
      </w:r>
      <w:r w:rsidRPr="00F97E44">
        <w:rPr>
          <w:rFonts w:eastAsia="Times New Roman"/>
          <w:sz w:val="28"/>
          <w:szCs w:val="28"/>
        </w:rPr>
        <w:t>-</w:t>
      </w:r>
      <w:r w:rsidR="006A7CBC" w:rsidRPr="006A7CBC">
        <w:rPr>
          <w:rFonts w:eastAsia="Times New Roman"/>
          <w:sz w:val="28"/>
          <w:szCs w:val="28"/>
        </w:rPr>
        <w:t xml:space="preserve"> </w:t>
      </w:r>
      <w:r w:rsidR="006A7CBC" w:rsidRPr="006A7CBC">
        <w:rPr>
          <w:rFonts w:eastAsia="Times New Roman"/>
          <w:spacing w:val="-5"/>
          <w:sz w:val="28"/>
          <w:szCs w:val="28"/>
        </w:rPr>
        <w:t>&lt;</w:t>
      </w:r>
      <w:r w:rsidR="006A7CBC">
        <w:rPr>
          <w:rFonts w:eastAsia="Times New Roman"/>
          <w:spacing w:val="-5"/>
          <w:sz w:val="28"/>
          <w:szCs w:val="28"/>
        </w:rPr>
        <w:t>…</w:t>
      </w:r>
      <w:r w:rsidR="006A7CBC" w:rsidRPr="006A7CBC">
        <w:rPr>
          <w:rFonts w:eastAsia="Times New Roman"/>
          <w:spacing w:val="-5"/>
          <w:sz w:val="28"/>
          <w:szCs w:val="28"/>
        </w:rPr>
        <w:t>&gt;</w:t>
      </w:r>
      <w:r w:rsidRPr="00F97E44">
        <w:rPr>
          <w:rFonts w:eastAsia="Times New Roman"/>
          <w:spacing w:val="-3"/>
          <w:sz w:val="28"/>
          <w:szCs w:val="28"/>
        </w:rPr>
        <w:t xml:space="preserve">, </w:t>
      </w:r>
      <w:r w:rsidR="00C3687F" w:rsidRPr="00F97E44">
        <w:rPr>
          <w:rFonts w:eastAsia="Times New Roman"/>
          <w:spacing w:val="-1"/>
          <w:sz w:val="28"/>
          <w:szCs w:val="28"/>
        </w:rPr>
        <w:t>действующе</w:t>
      </w:r>
      <w:r w:rsidR="00453E3B" w:rsidRPr="00F97E44">
        <w:rPr>
          <w:rFonts w:eastAsia="Times New Roman"/>
          <w:spacing w:val="-1"/>
          <w:sz w:val="28"/>
          <w:szCs w:val="28"/>
        </w:rPr>
        <w:t>й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   по </w:t>
      </w:r>
      <w:r w:rsidR="00C3687F" w:rsidRPr="00F97E44">
        <w:rPr>
          <w:rFonts w:eastAsia="Times New Roman"/>
          <w:sz w:val="28"/>
          <w:szCs w:val="28"/>
        </w:rPr>
        <w:t xml:space="preserve">доверенности № 550 от 18.03.2014 г; </w:t>
      </w:r>
      <w:proofErr w:type="gramEnd"/>
    </w:p>
    <w:p w:rsidR="00764CA1" w:rsidRDefault="004238C2" w:rsidP="008E3CAB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F97E44">
        <w:rPr>
          <w:rFonts w:eastAsia="Times New Roman"/>
          <w:b/>
          <w:sz w:val="28"/>
          <w:szCs w:val="28"/>
        </w:rPr>
        <w:t xml:space="preserve">от </w:t>
      </w:r>
      <w:r w:rsidRPr="00F97E44">
        <w:rPr>
          <w:rFonts w:eastAsia="Times New Roman"/>
          <w:b/>
          <w:spacing w:val="-1"/>
          <w:sz w:val="28"/>
          <w:szCs w:val="28"/>
        </w:rPr>
        <w:t>ООО «Рекламное агентство</w:t>
      </w:r>
      <w:r w:rsidRPr="00F97E44">
        <w:rPr>
          <w:rFonts w:eastAsia="Times New Roman"/>
          <w:spacing w:val="-1"/>
          <w:sz w:val="28"/>
          <w:szCs w:val="28"/>
        </w:rPr>
        <w:t xml:space="preserve"> «Какаду» </w:t>
      </w:r>
      <w:r w:rsidR="005F7799" w:rsidRPr="00F97E44">
        <w:rPr>
          <w:rFonts w:eastAsia="Times New Roman"/>
          <w:spacing w:val="-1"/>
          <w:sz w:val="28"/>
          <w:szCs w:val="28"/>
        </w:rPr>
        <w:t xml:space="preserve">(далее – Агентство) </w:t>
      </w:r>
      <w:r w:rsidRPr="00F97E44">
        <w:rPr>
          <w:rFonts w:eastAsia="Times New Roman"/>
          <w:spacing w:val="-1"/>
          <w:sz w:val="28"/>
          <w:szCs w:val="28"/>
        </w:rPr>
        <w:t>-</w:t>
      </w:r>
      <w:r w:rsidR="005F7799" w:rsidRPr="00F97E44">
        <w:rPr>
          <w:rFonts w:eastAsia="Times New Roman"/>
          <w:spacing w:val="-1"/>
          <w:sz w:val="28"/>
          <w:szCs w:val="28"/>
        </w:rPr>
        <w:t xml:space="preserve"> </w:t>
      </w:r>
      <w:r w:rsidRPr="00F97E44">
        <w:rPr>
          <w:rFonts w:eastAsia="Times New Roman"/>
          <w:spacing w:val="-1"/>
          <w:sz w:val="28"/>
          <w:szCs w:val="28"/>
        </w:rPr>
        <w:t xml:space="preserve"> </w:t>
      </w:r>
      <w:r w:rsidR="006A7CBC" w:rsidRPr="006A7CBC">
        <w:rPr>
          <w:rFonts w:eastAsia="Times New Roman"/>
          <w:sz w:val="28"/>
          <w:szCs w:val="28"/>
        </w:rPr>
        <w:t>&lt;</w:t>
      </w:r>
      <w:r w:rsidR="006A7CBC">
        <w:rPr>
          <w:rFonts w:eastAsia="Times New Roman"/>
          <w:sz w:val="28"/>
          <w:szCs w:val="28"/>
        </w:rPr>
        <w:t>…</w:t>
      </w:r>
      <w:r w:rsidR="006A7CBC" w:rsidRPr="006A7CBC">
        <w:rPr>
          <w:rFonts w:eastAsia="Times New Roman"/>
          <w:sz w:val="28"/>
          <w:szCs w:val="28"/>
        </w:rPr>
        <w:t>&gt;</w:t>
      </w:r>
      <w:r w:rsidRPr="00F97E44">
        <w:rPr>
          <w:rFonts w:eastAsia="Times New Roman"/>
          <w:sz w:val="28"/>
          <w:szCs w:val="28"/>
        </w:rPr>
        <w:t xml:space="preserve">, </w:t>
      </w:r>
      <w:r w:rsidR="00C3687F" w:rsidRPr="00F97E44"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действующе</w:t>
      </w:r>
      <w:r w:rsidR="00453E3B" w:rsidRPr="00F97E44">
        <w:rPr>
          <w:rFonts w:eastAsia="Times New Roman"/>
          <w:spacing w:val="-1"/>
          <w:sz w:val="28"/>
          <w:szCs w:val="28"/>
        </w:rPr>
        <w:t>й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по доверенности б/н </w:t>
      </w:r>
      <w:r w:rsidR="00C3687F" w:rsidRPr="00F97E44">
        <w:rPr>
          <w:rFonts w:eastAsia="Times New Roman"/>
          <w:sz w:val="28"/>
          <w:szCs w:val="28"/>
        </w:rPr>
        <w:t xml:space="preserve">от </w:t>
      </w:r>
      <w:r w:rsidR="00C3687F" w:rsidRPr="00F97E44">
        <w:rPr>
          <w:rFonts w:eastAsia="Times New Roman"/>
          <w:spacing w:val="12"/>
          <w:sz w:val="28"/>
          <w:szCs w:val="28"/>
        </w:rPr>
        <w:t>01.04.2014</w:t>
      </w:r>
      <w:r w:rsidR="00C3687F" w:rsidRPr="00F97E44">
        <w:rPr>
          <w:rFonts w:eastAsia="Times New Roman"/>
          <w:sz w:val="28"/>
          <w:szCs w:val="28"/>
        </w:rPr>
        <w:t xml:space="preserve"> г.; </w:t>
      </w:r>
      <w:proofErr w:type="spellStart"/>
      <w:r w:rsidR="00C3687F" w:rsidRPr="00F97E44">
        <w:rPr>
          <w:rFonts w:eastAsia="Times New Roman"/>
          <w:sz w:val="28"/>
          <w:szCs w:val="28"/>
        </w:rPr>
        <w:t>Кокова</w:t>
      </w:r>
      <w:proofErr w:type="spellEnd"/>
      <w:r w:rsidR="00C3687F" w:rsidRPr="00F97E44">
        <w:rPr>
          <w:rFonts w:eastAsia="Times New Roman"/>
          <w:sz w:val="28"/>
          <w:szCs w:val="28"/>
        </w:rPr>
        <w:t xml:space="preserve"> Марата </w:t>
      </w:r>
      <w:proofErr w:type="spellStart"/>
      <w:r w:rsidR="00C3687F" w:rsidRPr="00F97E44">
        <w:rPr>
          <w:rFonts w:eastAsia="Times New Roman"/>
          <w:sz w:val="28"/>
          <w:szCs w:val="28"/>
        </w:rPr>
        <w:t>Аликовича</w:t>
      </w:r>
      <w:proofErr w:type="spellEnd"/>
      <w:r w:rsidRPr="00F97E44">
        <w:rPr>
          <w:rFonts w:eastAsia="Times New Roman"/>
          <w:sz w:val="28"/>
          <w:szCs w:val="28"/>
        </w:rPr>
        <w:t xml:space="preserve">,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по доверенности б/н от </w:t>
      </w:r>
      <w:r w:rsidR="00C3687F" w:rsidRPr="00F97E44">
        <w:rPr>
          <w:rFonts w:eastAsia="Times New Roman"/>
          <w:sz w:val="28"/>
          <w:szCs w:val="28"/>
        </w:rPr>
        <w:t>01.04.2014 г.</w:t>
      </w:r>
      <w:proofErr w:type="gramEnd"/>
    </w:p>
    <w:p w:rsidR="00C3687F" w:rsidRPr="00F97E44" w:rsidRDefault="00764CA1" w:rsidP="008E3CAB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3687F" w:rsidRPr="00F97E44">
        <w:rPr>
          <w:rFonts w:eastAsia="Times New Roman"/>
          <w:sz w:val="28"/>
          <w:szCs w:val="28"/>
        </w:rPr>
        <w:t xml:space="preserve">Рассмотрев дело 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№ 04-16/12-03-14, </w:t>
      </w:r>
      <w:r w:rsidR="00C3687F" w:rsidRPr="00F97E44">
        <w:rPr>
          <w:rFonts w:eastAsia="Times New Roman"/>
          <w:sz w:val="28"/>
          <w:szCs w:val="28"/>
        </w:rPr>
        <w:t xml:space="preserve">возбужденное по признакам </w:t>
      </w:r>
      <w:r w:rsidR="00C3687F" w:rsidRPr="00F97E44">
        <w:rPr>
          <w:rFonts w:eastAsia="Times New Roman"/>
          <w:spacing w:val="-2"/>
          <w:sz w:val="28"/>
          <w:szCs w:val="28"/>
        </w:rPr>
        <w:t>нарушения части 7 статьи 5, пункт</w:t>
      </w:r>
      <w:r w:rsidR="00177570" w:rsidRPr="00F97E44">
        <w:rPr>
          <w:rFonts w:eastAsia="Times New Roman"/>
          <w:spacing w:val="-2"/>
          <w:sz w:val="28"/>
          <w:szCs w:val="28"/>
        </w:rPr>
        <w:t>а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 2 части 2 и част</w:t>
      </w:r>
      <w:r w:rsidR="00177570" w:rsidRPr="00F97E44">
        <w:rPr>
          <w:rFonts w:eastAsia="Times New Roman"/>
          <w:spacing w:val="-2"/>
          <w:sz w:val="28"/>
          <w:szCs w:val="28"/>
        </w:rPr>
        <w:t>и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 3 статьи 28 Федерального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закона от 13.03.2006 № 38-ФЗ «О рекламе», выразившегося в распространении </w:t>
      </w:r>
      <w:r w:rsidR="00C3687F" w:rsidRPr="00F97E44">
        <w:rPr>
          <w:rFonts w:eastAsia="Times New Roman"/>
          <w:sz w:val="28"/>
          <w:szCs w:val="28"/>
        </w:rPr>
        <w:t>наружной рекламы Банка на рекламной конструкции (</w:t>
      </w:r>
      <w:proofErr w:type="spellStart"/>
      <w:r w:rsidR="00C3687F" w:rsidRPr="00F97E44">
        <w:rPr>
          <w:rFonts w:eastAsia="Times New Roman"/>
          <w:sz w:val="28"/>
          <w:szCs w:val="28"/>
        </w:rPr>
        <w:t>призматрон</w:t>
      </w:r>
      <w:proofErr w:type="spellEnd"/>
      <w:r w:rsidR="00C3687F" w:rsidRPr="00F97E44">
        <w:rPr>
          <w:rFonts w:eastAsia="Times New Roman"/>
          <w:sz w:val="28"/>
          <w:szCs w:val="28"/>
        </w:rPr>
        <w:t>)</w:t>
      </w:r>
      <w:r w:rsidR="00177570" w:rsidRPr="00F97E44">
        <w:rPr>
          <w:rFonts w:eastAsia="Times New Roman"/>
          <w:sz w:val="28"/>
          <w:szCs w:val="28"/>
        </w:rPr>
        <w:t>,</w:t>
      </w:r>
      <w:r w:rsidR="00C3687F" w:rsidRPr="00F97E44">
        <w:rPr>
          <w:rFonts w:eastAsia="Times New Roman"/>
          <w:sz w:val="28"/>
          <w:szCs w:val="28"/>
        </w:rPr>
        <w:t xml:space="preserve"> принадлежащей ООО </w:t>
      </w:r>
      <w:r w:rsidR="00C3687F" w:rsidRPr="00F97E44">
        <w:rPr>
          <w:rFonts w:eastAsia="Times New Roman"/>
          <w:sz w:val="28"/>
          <w:szCs w:val="28"/>
        </w:rPr>
        <w:lastRenderedPageBreak/>
        <w:t xml:space="preserve">«РА «Какаду» (ИНН </w:t>
      </w:r>
      <w:r w:rsidR="00C3687F" w:rsidRPr="00F97E44">
        <w:rPr>
          <w:rFonts w:eastAsia="Times New Roman"/>
          <w:spacing w:val="13"/>
          <w:sz w:val="28"/>
          <w:szCs w:val="28"/>
        </w:rPr>
        <w:t>1515503751,</w:t>
      </w:r>
      <w:r w:rsidR="00C3687F" w:rsidRPr="00F97E44">
        <w:rPr>
          <w:rFonts w:eastAsia="Times New Roman"/>
          <w:sz w:val="28"/>
          <w:szCs w:val="28"/>
        </w:rPr>
        <w:t xml:space="preserve"> адрес: 362027, РСО-Алания, г. Владикавказ, ул. </w:t>
      </w:r>
      <w:proofErr w:type="spellStart"/>
      <w:r w:rsidR="00C3687F" w:rsidRPr="00F97E44">
        <w:rPr>
          <w:rFonts w:eastAsia="Times New Roman"/>
          <w:sz w:val="28"/>
          <w:szCs w:val="28"/>
        </w:rPr>
        <w:t>Тамаева</w:t>
      </w:r>
      <w:proofErr w:type="spellEnd"/>
      <w:r w:rsidR="00C3687F" w:rsidRPr="00F97E44">
        <w:rPr>
          <w:rFonts w:eastAsia="Times New Roman"/>
          <w:sz w:val="28"/>
          <w:szCs w:val="28"/>
        </w:rPr>
        <w:t>, 35), с условиями предоставления ипотеки -</w:t>
      </w:r>
      <w:r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b/>
          <w:bCs/>
          <w:sz w:val="28"/>
          <w:szCs w:val="28"/>
        </w:rPr>
        <w:t>по 2 документам за</w:t>
      </w:r>
      <w:proofErr w:type="gramEnd"/>
      <w:r w:rsidR="00C3687F" w:rsidRPr="00F97E44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C3687F" w:rsidRPr="00F97E44">
        <w:rPr>
          <w:rFonts w:eastAsia="Times New Roman"/>
          <w:b/>
          <w:bCs/>
          <w:sz w:val="28"/>
          <w:szCs w:val="28"/>
        </w:rPr>
        <w:t>24 часа.</w:t>
      </w:r>
      <w:proofErr w:type="gramEnd"/>
    </w:p>
    <w:p w:rsidR="00C3687F" w:rsidRPr="008E5DD0" w:rsidRDefault="006C72E4" w:rsidP="006C72E4">
      <w:pPr>
        <w:shd w:val="clear" w:color="auto" w:fill="FFFFFF"/>
        <w:tabs>
          <w:tab w:val="left" w:pos="4334"/>
        </w:tabs>
        <w:spacing w:before="38" w:after="120"/>
        <w:ind w:left="1992" w:firstLine="567"/>
        <w:rPr>
          <w:b/>
          <w:sz w:val="28"/>
          <w:szCs w:val="28"/>
        </w:rPr>
      </w:pPr>
      <w:r w:rsidRPr="006A7CBC">
        <w:rPr>
          <w:rFonts w:eastAsia="Times New Roman"/>
          <w:b/>
          <w:spacing w:val="-18"/>
          <w:sz w:val="28"/>
          <w:szCs w:val="28"/>
        </w:rPr>
        <w:t xml:space="preserve">            </w:t>
      </w:r>
      <w:r w:rsidR="00C3687F" w:rsidRPr="008E5DD0">
        <w:rPr>
          <w:rFonts w:eastAsia="Times New Roman"/>
          <w:b/>
          <w:spacing w:val="-18"/>
          <w:sz w:val="28"/>
          <w:szCs w:val="28"/>
        </w:rPr>
        <w:t>УСТАНОВИЛА:</w:t>
      </w:r>
    </w:p>
    <w:p w:rsidR="00C3687F" w:rsidRPr="00F97E44" w:rsidRDefault="00764CA1" w:rsidP="008E3CAB">
      <w:pPr>
        <w:shd w:val="clear" w:color="auto" w:fill="FFFFFF"/>
        <w:spacing w:after="120"/>
        <w:ind w:left="10" w:right="24"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C3687F" w:rsidRPr="00764CA1">
        <w:rPr>
          <w:rFonts w:eastAsia="Times New Roman"/>
          <w:bCs/>
          <w:sz w:val="28"/>
          <w:szCs w:val="28"/>
        </w:rPr>
        <w:t>В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 </w:t>
      </w:r>
      <w:r w:rsidR="00C3687F" w:rsidRPr="00F97E44">
        <w:rPr>
          <w:rFonts w:eastAsia="Times New Roman"/>
          <w:sz w:val="28"/>
          <w:szCs w:val="28"/>
        </w:rPr>
        <w:t>период с</w:t>
      </w:r>
      <w:r w:rsidR="00036486" w:rsidRPr="00F97E44">
        <w:rPr>
          <w:rFonts w:eastAsia="Times New Roman"/>
          <w:sz w:val="28"/>
          <w:szCs w:val="28"/>
        </w:rPr>
        <w:t xml:space="preserve"> 1</w:t>
      </w:r>
      <w:r w:rsidR="00C3687F" w:rsidRPr="00F97E44">
        <w:rPr>
          <w:rFonts w:eastAsia="Times New Roman"/>
          <w:sz w:val="28"/>
          <w:szCs w:val="28"/>
        </w:rPr>
        <w:t>ноября 2013 года по</w:t>
      </w:r>
      <w:r w:rsidR="00036486" w:rsidRPr="00F97E44">
        <w:rPr>
          <w:rFonts w:eastAsia="Times New Roman"/>
          <w:sz w:val="28"/>
          <w:szCs w:val="28"/>
        </w:rPr>
        <w:t xml:space="preserve"> 1</w:t>
      </w:r>
      <w:r w:rsidR="00C3687F" w:rsidRPr="00F97E44">
        <w:rPr>
          <w:rFonts w:eastAsia="Times New Roman"/>
          <w:sz w:val="28"/>
          <w:szCs w:val="28"/>
        </w:rPr>
        <w:t xml:space="preserve"> январ</w:t>
      </w:r>
      <w:r w:rsidR="00036486" w:rsidRPr="00F97E44">
        <w:rPr>
          <w:rFonts w:eastAsia="Times New Roman"/>
          <w:sz w:val="28"/>
          <w:szCs w:val="28"/>
        </w:rPr>
        <w:t>я</w:t>
      </w:r>
      <w:r w:rsidR="00C3687F" w:rsidRPr="00F97E44"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spacing w:val="10"/>
          <w:sz w:val="28"/>
          <w:szCs w:val="28"/>
        </w:rPr>
        <w:t>2014</w:t>
      </w:r>
      <w:r w:rsidR="00C3687F" w:rsidRPr="00F97E44">
        <w:rPr>
          <w:rFonts w:eastAsia="Times New Roman"/>
          <w:sz w:val="28"/>
          <w:szCs w:val="28"/>
        </w:rPr>
        <w:t xml:space="preserve"> года на перекрестке улиц </w:t>
      </w:r>
      <w:r>
        <w:rPr>
          <w:rFonts w:eastAsia="Times New Roman"/>
          <w:sz w:val="28"/>
          <w:szCs w:val="28"/>
        </w:rPr>
        <w:t>Коцоева и Генерала Плиева, в г</w:t>
      </w:r>
      <w:proofErr w:type="gramStart"/>
      <w:r>
        <w:rPr>
          <w:rFonts w:eastAsia="Times New Roman"/>
          <w:sz w:val="28"/>
          <w:szCs w:val="28"/>
        </w:rPr>
        <w:t>.</w:t>
      </w:r>
      <w:r w:rsidR="00C3687F" w:rsidRPr="00F97E44">
        <w:rPr>
          <w:rFonts w:eastAsia="Times New Roman"/>
          <w:sz w:val="28"/>
          <w:szCs w:val="28"/>
        </w:rPr>
        <w:t>В</w:t>
      </w:r>
      <w:proofErr w:type="gramEnd"/>
      <w:r w:rsidR="00C3687F" w:rsidRPr="00F97E44">
        <w:rPr>
          <w:rFonts w:eastAsia="Times New Roman"/>
          <w:sz w:val="28"/>
          <w:szCs w:val="28"/>
        </w:rPr>
        <w:t xml:space="preserve">ладикавказ, на рекламной конструкции </w:t>
      </w:r>
      <w:r w:rsidR="00C3687F" w:rsidRPr="00F97E44">
        <w:rPr>
          <w:rFonts w:eastAsia="Times New Roman"/>
          <w:spacing w:val="-1"/>
          <w:sz w:val="28"/>
          <w:szCs w:val="28"/>
        </w:rPr>
        <w:t>(</w:t>
      </w:r>
      <w:proofErr w:type="spellStart"/>
      <w:r w:rsidR="00C3687F" w:rsidRPr="00F97E44">
        <w:rPr>
          <w:rFonts w:eastAsia="Times New Roman"/>
          <w:spacing w:val="-1"/>
          <w:sz w:val="28"/>
          <w:szCs w:val="28"/>
        </w:rPr>
        <w:t>призматрон</w:t>
      </w:r>
      <w:proofErr w:type="spellEnd"/>
      <w:r w:rsidR="00C3687F" w:rsidRPr="00F97E44">
        <w:rPr>
          <w:rFonts w:eastAsia="Times New Roman"/>
          <w:spacing w:val="-1"/>
          <w:sz w:val="28"/>
          <w:szCs w:val="28"/>
        </w:rPr>
        <w:t xml:space="preserve">) </w:t>
      </w:r>
      <w:r w:rsidR="00415E33" w:rsidRPr="00F97E44">
        <w:rPr>
          <w:rFonts w:eastAsia="Times New Roman"/>
          <w:spacing w:val="-1"/>
          <w:sz w:val="28"/>
          <w:szCs w:val="28"/>
        </w:rPr>
        <w:t>распространялась наружная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реклама финансовых услуг</w:t>
      </w:r>
      <w:r w:rsidR="00DC4942" w:rsidRPr="00F97E44">
        <w:rPr>
          <w:rFonts w:eastAsia="Times New Roman"/>
          <w:spacing w:val="-1"/>
          <w:sz w:val="28"/>
          <w:szCs w:val="28"/>
        </w:rPr>
        <w:t xml:space="preserve">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«Банк ВТБ 24» (ЗАО) с условиями предоставления ипотеки - </w:t>
      </w:r>
      <w:r w:rsidR="00C3687F" w:rsidRPr="00F97E44">
        <w:rPr>
          <w:rFonts w:eastAsia="Times New Roman"/>
          <w:b/>
          <w:bCs/>
          <w:spacing w:val="-1"/>
          <w:sz w:val="28"/>
          <w:szCs w:val="28"/>
        </w:rPr>
        <w:t xml:space="preserve">по 2 документам за 24 часа.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В рекламе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финансовой услуги крупным шрифтом указано: </w:t>
      </w:r>
      <w:r w:rsidR="00C3687F" w:rsidRPr="00F97E44">
        <w:rPr>
          <w:rFonts w:eastAsia="Times New Roman"/>
          <w:b/>
          <w:bCs/>
          <w:spacing w:val="-2"/>
          <w:sz w:val="28"/>
          <w:szCs w:val="28"/>
        </w:rPr>
        <w:t xml:space="preserve">«Ипотека по 2 документам за 24 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часа! 8 800 100 24 24 (звонок по России бесплатный) </w:t>
      </w:r>
      <w:hyperlink r:id="rId9" w:history="1">
        <w:r w:rsidR="00C3687F" w:rsidRPr="00F97E44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www</w:t>
        </w:r>
        <w:r w:rsidR="00C3687F" w:rsidRPr="00F97E4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 w:rsidR="00C3687F" w:rsidRPr="00F97E44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vtb</w:t>
        </w:r>
        <w:proofErr w:type="spellEnd"/>
        <w:r w:rsidR="00C3687F" w:rsidRPr="00F97E44">
          <w:rPr>
            <w:rFonts w:eastAsia="Times New Roman"/>
            <w:b/>
            <w:bCs/>
            <w:sz w:val="28"/>
            <w:szCs w:val="28"/>
            <w:u w:val="single"/>
          </w:rPr>
          <w:t>24.</w:t>
        </w:r>
        <w:proofErr w:type="spellStart"/>
        <w:r w:rsidR="00C3687F" w:rsidRPr="00F97E44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C3687F" w:rsidRPr="00F97E44">
        <w:rPr>
          <w:rFonts w:eastAsia="Times New Roman"/>
          <w:b/>
          <w:bCs/>
          <w:sz w:val="28"/>
          <w:szCs w:val="28"/>
        </w:rPr>
        <w:t xml:space="preserve"> ул. Коцоева, д. 13 ВТБ 24 БОЛЬШОЕ ПРЕИМУЩЕСТВО»</w:t>
      </w:r>
    </w:p>
    <w:p w:rsidR="00C3687F" w:rsidRPr="00F97E44" w:rsidRDefault="00764CA1" w:rsidP="008E3CAB">
      <w:pPr>
        <w:shd w:val="clear" w:color="auto" w:fill="FFFFFF"/>
        <w:spacing w:after="120"/>
        <w:ind w:left="14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>В нижней части рекламного щита указ</w:t>
      </w:r>
      <w:r w:rsidR="005F7799" w:rsidRPr="00F97E44">
        <w:rPr>
          <w:rFonts w:eastAsia="Times New Roman"/>
          <w:sz w:val="28"/>
          <w:szCs w:val="28"/>
        </w:rPr>
        <w:t>ывалась</w:t>
      </w:r>
      <w:r w:rsidR="00C3687F" w:rsidRPr="00F97E44">
        <w:rPr>
          <w:rFonts w:eastAsia="Times New Roman"/>
          <w:sz w:val="28"/>
          <w:szCs w:val="28"/>
        </w:rPr>
        <w:t xml:space="preserve"> информация </w:t>
      </w:r>
      <w:r w:rsidR="005F7799" w:rsidRPr="00F97E44">
        <w:rPr>
          <w:rFonts w:eastAsia="Times New Roman"/>
          <w:sz w:val="28"/>
          <w:szCs w:val="28"/>
        </w:rPr>
        <w:t>об</w:t>
      </w:r>
      <w:r w:rsidR="00C3687F" w:rsidRPr="00F97E44">
        <w:rPr>
          <w:rFonts w:eastAsia="Times New Roman"/>
          <w:sz w:val="28"/>
          <w:szCs w:val="28"/>
        </w:rPr>
        <w:t xml:space="preserve"> условия</w:t>
      </w:r>
      <w:r>
        <w:rPr>
          <w:rFonts w:eastAsia="Times New Roman"/>
          <w:sz w:val="28"/>
          <w:szCs w:val="28"/>
        </w:rPr>
        <w:t>х</w:t>
      </w:r>
      <w:r w:rsidR="00C3687F" w:rsidRPr="00F97E44">
        <w:rPr>
          <w:rFonts w:eastAsia="Times New Roman"/>
          <w:sz w:val="28"/>
          <w:szCs w:val="28"/>
        </w:rPr>
        <w:t xml:space="preserve"> предоставления ипотеки, где мелким</w:t>
      </w:r>
      <w:r>
        <w:rPr>
          <w:rFonts w:eastAsia="Times New Roman"/>
          <w:sz w:val="28"/>
          <w:szCs w:val="28"/>
        </w:rPr>
        <w:t>, нераспознаваемым</w:t>
      </w:r>
      <w:r w:rsidR="00DC4942" w:rsidRPr="00F97E44"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sz w:val="28"/>
          <w:szCs w:val="28"/>
        </w:rPr>
        <w:t xml:space="preserve"> шрифтом сообщались иные условия, </w:t>
      </w:r>
      <w:r w:rsidR="00DC4942" w:rsidRPr="00F97E44">
        <w:rPr>
          <w:rFonts w:eastAsia="Times New Roman"/>
          <w:sz w:val="28"/>
          <w:szCs w:val="28"/>
        </w:rPr>
        <w:t>предоставл</w:t>
      </w:r>
      <w:r w:rsidR="00177570" w:rsidRPr="00F97E44">
        <w:rPr>
          <w:rFonts w:eastAsia="Times New Roman"/>
          <w:sz w:val="28"/>
          <w:szCs w:val="28"/>
        </w:rPr>
        <w:t>ения ипотечного кредита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</w:t>
      </w:r>
      <w:r w:rsidR="00C3687F" w:rsidRPr="00F97E44">
        <w:rPr>
          <w:rFonts w:eastAsia="Times New Roman"/>
          <w:b/>
          <w:bCs/>
          <w:spacing w:val="-1"/>
          <w:sz w:val="28"/>
          <w:szCs w:val="28"/>
        </w:rPr>
        <w:t xml:space="preserve">«Указан минимальный пакет документов при первоначальном взносе 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не менее 35 </w:t>
      </w:r>
      <w:r w:rsidR="00C3687F" w:rsidRPr="00F97E44">
        <w:rPr>
          <w:rFonts w:eastAsia="Times New Roman"/>
          <w:b/>
          <w:bCs/>
          <w:i/>
          <w:iCs/>
          <w:sz w:val="28"/>
          <w:szCs w:val="28"/>
        </w:rPr>
        <w:t xml:space="preserve">% 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стоимости объекта недвижимости. Программа </w:t>
      </w:r>
      <w:r w:rsidR="00C3687F" w:rsidRPr="00F97E44">
        <w:rPr>
          <w:rFonts w:eastAsia="Times New Roman"/>
          <w:b/>
          <w:bCs/>
          <w:spacing w:val="-3"/>
          <w:sz w:val="28"/>
          <w:szCs w:val="28"/>
        </w:rPr>
        <w:t xml:space="preserve">распространяется на покупку жилья и гаражей на этапе строительства и на </w:t>
      </w:r>
      <w:r w:rsidR="00C3687F" w:rsidRPr="00F97E44">
        <w:rPr>
          <w:rFonts w:eastAsia="Times New Roman"/>
          <w:b/>
          <w:bCs/>
          <w:spacing w:val="-1"/>
          <w:sz w:val="28"/>
          <w:szCs w:val="28"/>
        </w:rPr>
        <w:t xml:space="preserve">вторичном рынке, а также рефинансирование ипотечных кредитов других </w:t>
      </w:r>
      <w:r w:rsidR="00C3687F" w:rsidRPr="00F97E44">
        <w:rPr>
          <w:rFonts w:eastAsia="Times New Roman"/>
          <w:b/>
          <w:bCs/>
          <w:spacing w:val="-2"/>
          <w:sz w:val="28"/>
          <w:szCs w:val="28"/>
        </w:rPr>
        <w:t xml:space="preserve">банков. 24 часа - срок принятия решения по кредиту. Банк ВТБ 24 (закрытое </w:t>
      </w:r>
      <w:r w:rsidR="00C3687F" w:rsidRPr="00F97E44">
        <w:rPr>
          <w:rFonts w:eastAsia="Times New Roman"/>
          <w:b/>
          <w:bCs/>
          <w:sz w:val="28"/>
          <w:szCs w:val="28"/>
        </w:rPr>
        <w:t>акционерное общество). Генеральная лицензия Банка России № 1623. РЕКЛАМА».</w:t>
      </w:r>
    </w:p>
    <w:p w:rsidR="005F7799" w:rsidRPr="00F97E44" w:rsidRDefault="00764CA1" w:rsidP="008E3CAB">
      <w:pPr>
        <w:shd w:val="clear" w:color="auto" w:fill="FFFFFF"/>
        <w:spacing w:before="5" w:after="120"/>
        <w:ind w:lef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F7799" w:rsidRPr="00F97E44">
        <w:rPr>
          <w:rFonts w:eastAsia="Times New Roman"/>
          <w:sz w:val="28"/>
          <w:szCs w:val="28"/>
        </w:rPr>
        <w:t>Антимонопольным органом в данной рекламе усмотрено нарушение указанных выше норм Федерального закона «О рекламе».</w:t>
      </w:r>
    </w:p>
    <w:p w:rsidR="00415E33" w:rsidRPr="00F97E44" w:rsidRDefault="00764CA1" w:rsidP="008E3CAB">
      <w:pPr>
        <w:shd w:val="clear" w:color="auto" w:fill="FFFFFF"/>
        <w:spacing w:before="5" w:after="120"/>
        <w:ind w:lef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F7799" w:rsidRPr="00F97E44">
        <w:rPr>
          <w:rFonts w:eastAsia="Times New Roman"/>
          <w:sz w:val="28"/>
          <w:szCs w:val="28"/>
        </w:rPr>
        <w:t>Представителем Банка представлены возражения по делу о нарушении законодательства Российской Федерации о рекламе. В возражениях указано</w:t>
      </w:r>
      <w:r w:rsidR="00415E33" w:rsidRPr="00F97E44">
        <w:rPr>
          <w:rFonts w:eastAsia="Times New Roman"/>
          <w:sz w:val="28"/>
          <w:szCs w:val="28"/>
        </w:rPr>
        <w:t xml:space="preserve"> на то</w:t>
      </w:r>
      <w:r w:rsidR="005F7799" w:rsidRPr="00F97E44">
        <w:rPr>
          <w:rFonts w:eastAsia="Times New Roman"/>
          <w:sz w:val="28"/>
          <w:szCs w:val="28"/>
        </w:rPr>
        <w:t xml:space="preserve">, что при обращении потенциальных заемщиков с документами, указанными на сайте </w:t>
      </w:r>
      <w:hyperlink r:id="rId10" w:history="1">
        <w:r w:rsidR="005F7799" w:rsidRPr="00F97E44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5F7799" w:rsidRPr="00F97E4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F7799" w:rsidRPr="00F97E44">
          <w:rPr>
            <w:rStyle w:val="a3"/>
            <w:rFonts w:eastAsia="Times New Roman"/>
            <w:sz w:val="28"/>
            <w:szCs w:val="28"/>
            <w:lang w:val="en-US"/>
          </w:rPr>
          <w:t>vtb</w:t>
        </w:r>
        <w:proofErr w:type="spellEnd"/>
        <w:r w:rsidR="005F7799" w:rsidRPr="00F97E44">
          <w:rPr>
            <w:rStyle w:val="a3"/>
            <w:rFonts w:eastAsia="Times New Roman"/>
            <w:sz w:val="28"/>
            <w:szCs w:val="28"/>
          </w:rPr>
          <w:t>24.</w:t>
        </w:r>
        <w:proofErr w:type="spellStart"/>
        <w:r w:rsidR="005F7799" w:rsidRPr="00F97E4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5F7799" w:rsidRPr="00F97E44">
        <w:rPr>
          <w:rFonts w:eastAsia="Times New Roman"/>
          <w:sz w:val="28"/>
          <w:szCs w:val="28"/>
        </w:rPr>
        <w:t xml:space="preserve">  и при положительном решении Банка</w:t>
      </w:r>
      <w:r w:rsidR="00415E33" w:rsidRPr="00F97E44">
        <w:rPr>
          <w:rFonts w:eastAsia="Times New Roman"/>
          <w:sz w:val="28"/>
          <w:szCs w:val="28"/>
        </w:rPr>
        <w:t xml:space="preserve"> они не несли никаких расходов по получению кредита. Для реализации ипотечного продукта необходимо было пройти три этапа:</w:t>
      </w:r>
    </w:p>
    <w:p w:rsidR="00415E33" w:rsidRPr="00F97E44" w:rsidRDefault="00415E33" w:rsidP="008E3CAB">
      <w:pPr>
        <w:numPr>
          <w:ilvl w:val="0"/>
          <w:numId w:val="2"/>
        </w:numPr>
        <w:shd w:val="clear" w:color="auto" w:fill="FFFFFF"/>
        <w:spacing w:before="5" w:after="120"/>
        <w:ind w:firstLine="567"/>
        <w:jc w:val="both"/>
        <w:rPr>
          <w:rFonts w:eastAsia="Times New Roman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>Обратиться в банк и предъявить два документа;</w:t>
      </w:r>
    </w:p>
    <w:p w:rsidR="00415E33" w:rsidRPr="00F97E44" w:rsidRDefault="00415E33" w:rsidP="008E3CAB">
      <w:pPr>
        <w:numPr>
          <w:ilvl w:val="0"/>
          <w:numId w:val="2"/>
        </w:numPr>
        <w:shd w:val="clear" w:color="auto" w:fill="FFFFFF"/>
        <w:spacing w:before="5" w:after="120"/>
        <w:ind w:firstLine="567"/>
        <w:jc w:val="both"/>
        <w:rPr>
          <w:rFonts w:eastAsia="Times New Roman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>Дождаться кредитного решения;</w:t>
      </w:r>
    </w:p>
    <w:p w:rsidR="00415E33" w:rsidRPr="00F97E44" w:rsidRDefault="00415E33" w:rsidP="008E3CAB">
      <w:pPr>
        <w:numPr>
          <w:ilvl w:val="0"/>
          <w:numId w:val="2"/>
        </w:numPr>
        <w:shd w:val="clear" w:color="auto" w:fill="FFFFFF"/>
        <w:spacing w:before="5" w:after="120"/>
        <w:ind w:firstLine="567"/>
        <w:jc w:val="both"/>
        <w:rPr>
          <w:rFonts w:eastAsia="Times New Roman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>Подобрать объект недвижимости и заключить кредитный договор.</w:t>
      </w:r>
    </w:p>
    <w:p w:rsidR="00415E33" w:rsidRPr="00F97E44" w:rsidRDefault="00764CA1" w:rsidP="008E3CAB">
      <w:pPr>
        <w:shd w:val="clear" w:color="auto" w:fill="FFFFFF"/>
        <w:spacing w:before="5" w:after="120"/>
        <w:ind w:lef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Согласно возражениям Банка,</w:t>
      </w:r>
      <w:r w:rsidR="00415E33" w:rsidRPr="00F97E44">
        <w:rPr>
          <w:rFonts w:eastAsia="Times New Roman"/>
          <w:sz w:val="28"/>
          <w:szCs w:val="28"/>
        </w:rPr>
        <w:t xml:space="preserve"> рассматриваемая реклама не приводит к искажению ее смысла </w:t>
      </w:r>
      <w:r w:rsidR="0065688E" w:rsidRPr="00F97E44">
        <w:rPr>
          <w:rFonts w:eastAsia="Times New Roman"/>
          <w:sz w:val="28"/>
          <w:szCs w:val="28"/>
        </w:rPr>
        <w:t>и не способствует введению потребителей в заблуждение. Использованный в рекламном тексте шрифт обеспечил нормальное восприятие потребителем всего содержания рекламной надписи без дополнительно предпринимаемых усилий по восприятию какой-либо ее части.</w:t>
      </w:r>
    </w:p>
    <w:p w:rsidR="0065688E" w:rsidRPr="00F97E44" w:rsidRDefault="00764CA1" w:rsidP="008E3CAB">
      <w:pPr>
        <w:shd w:val="clear" w:color="auto" w:fill="FFFFFF"/>
        <w:spacing w:before="5" w:after="120"/>
        <w:ind w:lef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5688E" w:rsidRPr="00F97E44">
        <w:rPr>
          <w:rFonts w:eastAsia="Times New Roman"/>
          <w:sz w:val="28"/>
          <w:szCs w:val="28"/>
        </w:rPr>
        <w:t>Согласно материалам, представленным Агентством, указанная реклама распространялась Агентством на основании договора оказания услуг №10 от 01 октября 2013 г. Макет рекламы был представлен Банком для печати и размещения в готовом виде.</w:t>
      </w:r>
    </w:p>
    <w:p w:rsidR="0065688E" w:rsidRPr="00F97E44" w:rsidRDefault="00764CA1" w:rsidP="008E3CAB">
      <w:pPr>
        <w:shd w:val="clear" w:color="auto" w:fill="FFFFFF"/>
        <w:spacing w:before="5" w:after="120"/>
        <w:ind w:lef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5688E" w:rsidRPr="00F97E44">
        <w:rPr>
          <w:rFonts w:eastAsia="Times New Roman"/>
          <w:sz w:val="28"/>
          <w:szCs w:val="28"/>
        </w:rPr>
        <w:t xml:space="preserve">Изучив материалы дела, выслушав представителей лиц, участвующих в деле, комиссия приходит к следующим выводам.    </w:t>
      </w:r>
    </w:p>
    <w:p w:rsidR="00C3687F" w:rsidRPr="00F97E44" w:rsidRDefault="00764CA1" w:rsidP="008E3CAB">
      <w:pPr>
        <w:shd w:val="clear" w:color="auto" w:fill="FFFFFF"/>
        <w:spacing w:after="120"/>
        <w:ind w:left="29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proofErr w:type="gramStart"/>
      <w:r w:rsidR="00C3687F" w:rsidRPr="00F97E44">
        <w:rPr>
          <w:rFonts w:eastAsia="Times New Roman"/>
          <w:sz w:val="28"/>
          <w:szCs w:val="28"/>
        </w:rPr>
        <w:t xml:space="preserve">В соответствии со статьей 1 Федерального закона «О рекламе» целями </w:t>
      </w:r>
      <w:r w:rsidR="00177570" w:rsidRPr="00F97E44">
        <w:rPr>
          <w:rFonts w:eastAsia="Times New Roman"/>
          <w:sz w:val="28"/>
          <w:szCs w:val="28"/>
        </w:rPr>
        <w:t xml:space="preserve">указанного </w:t>
      </w:r>
      <w:r w:rsidR="00C3687F" w:rsidRPr="00F97E44">
        <w:rPr>
          <w:rFonts w:eastAsia="Times New Roman"/>
          <w:sz w:val="28"/>
          <w:szCs w:val="28"/>
        </w:rPr>
        <w:t xml:space="preserve">Федерального закона являются развитие рынков товаров, работ и услуг на основе соблюдения принципов добросовестной конкуренции,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обеспечение в РФ единства экономического пространства, реализация права потребителей на получение добросовестной и достоверной рекламы, создание </w:t>
      </w:r>
      <w:r w:rsidR="00C3687F" w:rsidRPr="00F97E44">
        <w:rPr>
          <w:rFonts w:eastAsia="Times New Roman"/>
          <w:sz w:val="28"/>
          <w:szCs w:val="28"/>
        </w:rPr>
        <w:t xml:space="preserve">благоприятных условий для производства и распространения социальной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рекламы, предупреждение нарушения законодательства РФ о рекламе, а также </w:t>
      </w:r>
      <w:r w:rsidR="00C3687F" w:rsidRPr="00F97E44">
        <w:rPr>
          <w:rFonts w:eastAsia="Times New Roman"/>
          <w:sz w:val="28"/>
          <w:szCs w:val="28"/>
        </w:rPr>
        <w:t>пресечени</w:t>
      </w:r>
      <w:r w:rsidR="00177570" w:rsidRPr="00F97E44">
        <w:rPr>
          <w:rFonts w:eastAsia="Times New Roman"/>
          <w:sz w:val="28"/>
          <w:szCs w:val="28"/>
        </w:rPr>
        <w:t>е фактов</w:t>
      </w:r>
      <w:proofErr w:type="gramEnd"/>
      <w:r w:rsidR="00177570" w:rsidRPr="00F97E44">
        <w:rPr>
          <w:rFonts w:eastAsia="Times New Roman"/>
          <w:sz w:val="28"/>
          <w:szCs w:val="28"/>
        </w:rPr>
        <w:t xml:space="preserve"> ненадлежащей рекламы</w:t>
      </w:r>
      <w:r>
        <w:rPr>
          <w:rFonts w:eastAsia="Times New Roman"/>
          <w:sz w:val="28"/>
          <w:szCs w:val="28"/>
        </w:rPr>
        <w:t>.</w:t>
      </w:r>
      <w:r w:rsidR="00177570" w:rsidRPr="00F97E44">
        <w:rPr>
          <w:rFonts w:eastAsia="Times New Roman"/>
          <w:sz w:val="28"/>
          <w:szCs w:val="28"/>
        </w:rPr>
        <w:t xml:space="preserve"> </w:t>
      </w:r>
    </w:p>
    <w:p w:rsidR="00C3687F" w:rsidRPr="00F97E44" w:rsidRDefault="00764CA1" w:rsidP="008E3CAB">
      <w:pPr>
        <w:shd w:val="clear" w:color="auto" w:fill="FFFFFF"/>
        <w:spacing w:after="120"/>
        <w:ind w:right="43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C3687F" w:rsidRPr="00F97E44">
        <w:rPr>
          <w:rFonts w:eastAsia="Times New Roman"/>
          <w:spacing w:val="-1"/>
          <w:sz w:val="28"/>
          <w:szCs w:val="28"/>
        </w:rPr>
        <w:t>Согласно пункту 4.1 Положения о территориальном органе Федеральной антимонопольной службы</w:t>
      </w:r>
      <w:r w:rsidR="00DC4942" w:rsidRPr="00F97E44">
        <w:rPr>
          <w:rFonts w:eastAsia="Times New Roman"/>
          <w:spacing w:val="-1"/>
          <w:sz w:val="28"/>
          <w:szCs w:val="28"/>
        </w:rPr>
        <w:t xml:space="preserve">, утвержденного </w:t>
      </w:r>
      <w:r w:rsidR="00C3687F" w:rsidRPr="00F97E44">
        <w:rPr>
          <w:rFonts w:eastAsia="Times New Roman"/>
          <w:spacing w:val="-1"/>
          <w:sz w:val="28"/>
          <w:szCs w:val="28"/>
        </w:rPr>
        <w:t>приказ</w:t>
      </w:r>
      <w:r w:rsidR="00DC4942" w:rsidRPr="00F97E44">
        <w:rPr>
          <w:rFonts w:eastAsia="Times New Roman"/>
          <w:spacing w:val="-1"/>
          <w:sz w:val="28"/>
          <w:szCs w:val="28"/>
        </w:rPr>
        <w:t>ом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ФАС России от 26.01.2011 </w:t>
      </w:r>
      <w:r w:rsidR="00C3687F" w:rsidRPr="00F97E44">
        <w:rPr>
          <w:rFonts w:eastAsia="Times New Roman"/>
          <w:sz w:val="28"/>
          <w:szCs w:val="28"/>
        </w:rPr>
        <w:t>№30</w:t>
      </w:r>
      <w:r w:rsidR="00DC4942" w:rsidRPr="00F97E44">
        <w:rPr>
          <w:rFonts w:eastAsia="Times New Roman"/>
          <w:sz w:val="28"/>
          <w:szCs w:val="28"/>
        </w:rPr>
        <w:t>,</w:t>
      </w:r>
      <w:r w:rsidR="00C3687F" w:rsidRPr="00F97E44">
        <w:rPr>
          <w:rFonts w:eastAsia="Times New Roman"/>
          <w:sz w:val="28"/>
          <w:szCs w:val="28"/>
        </w:rPr>
        <w:t xml:space="preserve"> территориальный орган осуществляет контроль </w:t>
      </w:r>
      <w:r>
        <w:rPr>
          <w:rFonts w:eastAsia="Times New Roman"/>
          <w:sz w:val="28"/>
          <w:szCs w:val="28"/>
        </w:rPr>
        <w:t>над</w:t>
      </w:r>
      <w:r w:rsidR="00C3687F" w:rsidRPr="00F97E44">
        <w:rPr>
          <w:rFonts w:eastAsia="Times New Roman"/>
          <w:sz w:val="28"/>
          <w:szCs w:val="28"/>
        </w:rPr>
        <w:t xml:space="preserve"> соблюдением коммерческими и некоммерческими организациями законодательства о рекламе.</w:t>
      </w:r>
    </w:p>
    <w:p w:rsidR="00DC4942" w:rsidRPr="00F97E44" w:rsidRDefault="00764CA1" w:rsidP="008E3CAB">
      <w:pPr>
        <w:widowControl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942" w:rsidRPr="00F97E44">
        <w:rPr>
          <w:sz w:val="28"/>
          <w:szCs w:val="28"/>
        </w:rPr>
        <w:t xml:space="preserve">В соответствии с </w:t>
      </w:r>
      <w:hyperlink r:id="rId11" w:history="1">
        <w:r w:rsidR="00DC4942" w:rsidRPr="00F97E44">
          <w:rPr>
            <w:color w:val="0000FF"/>
            <w:sz w:val="28"/>
            <w:szCs w:val="28"/>
          </w:rPr>
          <w:t>пунктом 1 статьи 3</w:t>
        </w:r>
      </w:hyperlink>
      <w:r w:rsidR="00DC4942" w:rsidRPr="00F97E44">
        <w:rPr>
          <w:sz w:val="28"/>
          <w:szCs w:val="28"/>
        </w:rPr>
        <w:t xml:space="preserve"> Закона о рекламе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C4942" w:rsidRPr="00F97E44" w:rsidRDefault="00764CA1" w:rsidP="008E3CAB">
      <w:pPr>
        <w:widowControl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942" w:rsidRPr="00F97E44">
        <w:rPr>
          <w:sz w:val="28"/>
          <w:szCs w:val="28"/>
        </w:rPr>
        <w:t xml:space="preserve">Согласно </w:t>
      </w:r>
      <w:hyperlink r:id="rId12" w:history="1">
        <w:r w:rsidR="00DC4942" w:rsidRPr="00F97E44">
          <w:rPr>
            <w:color w:val="0000FF"/>
            <w:sz w:val="28"/>
            <w:szCs w:val="28"/>
          </w:rPr>
          <w:t>статье 4</w:t>
        </w:r>
      </w:hyperlink>
      <w:r w:rsidR="00DC4942" w:rsidRPr="00F97E44">
        <w:rPr>
          <w:sz w:val="28"/>
          <w:szCs w:val="28"/>
        </w:rPr>
        <w:t xml:space="preserve"> Федерального закона от 26.07.2006 № 135-ФЗ «О защите конкуренции» финансовая услуга -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</w:p>
    <w:p w:rsidR="00DC4942" w:rsidRPr="00F97E44" w:rsidRDefault="00764CA1" w:rsidP="008E3CAB">
      <w:pPr>
        <w:widowControl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942" w:rsidRPr="00F97E44">
        <w:rPr>
          <w:sz w:val="28"/>
          <w:szCs w:val="28"/>
        </w:rPr>
        <w:t xml:space="preserve">Общие требования к рекламе установлены в </w:t>
      </w:r>
      <w:hyperlink r:id="rId13" w:history="1">
        <w:r w:rsidR="00DC4942" w:rsidRPr="00F97E44">
          <w:rPr>
            <w:color w:val="0000FF"/>
            <w:sz w:val="28"/>
            <w:szCs w:val="28"/>
          </w:rPr>
          <w:t>статье 5</w:t>
        </w:r>
      </w:hyperlink>
      <w:r w:rsidR="00DC4942" w:rsidRPr="00F97E44">
        <w:rPr>
          <w:sz w:val="28"/>
          <w:szCs w:val="28"/>
        </w:rPr>
        <w:t xml:space="preserve"> Закона о рекламе, в которой определено, что реклама должна быть достоверной.</w:t>
      </w:r>
    </w:p>
    <w:p w:rsidR="00DC4942" w:rsidRPr="00F97E44" w:rsidRDefault="00764CA1" w:rsidP="008E3CAB">
      <w:pPr>
        <w:widowControl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4942" w:rsidRPr="00F97E44">
        <w:rPr>
          <w:sz w:val="28"/>
          <w:szCs w:val="28"/>
        </w:rPr>
        <w:t>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</w:t>
      </w:r>
      <w:r>
        <w:rPr>
          <w:sz w:val="28"/>
          <w:szCs w:val="28"/>
        </w:rPr>
        <w:t>,</w:t>
      </w:r>
      <w:r w:rsidR="00DC4942" w:rsidRPr="00F97E44">
        <w:rPr>
          <w:sz w:val="28"/>
          <w:szCs w:val="28"/>
        </w:rPr>
        <w:t xml:space="preserve"> и вводятся в заблуждение потребители рекламы, не допускается (</w:t>
      </w:r>
      <w:hyperlink r:id="rId14" w:history="1">
        <w:r w:rsidR="00DC4942" w:rsidRPr="00F97E44">
          <w:rPr>
            <w:color w:val="0000FF"/>
            <w:sz w:val="28"/>
            <w:szCs w:val="28"/>
          </w:rPr>
          <w:t>часть 7 статьи 5</w:t>
        </w:r>
      </w:hyperlink>
      <w:r w:rsidR="00DC4942" w:rsidRPr="00F97E44">
        <w:rPr>
          <w:sz w:val="28"/>
          <w:szCs w:val="28"/>
        </w:rPr>
        <w:t xml:space="preserve"> Закона о рекламе).</w:t>
      </w:r>
    </w:p>
    <w:p w:rsidR="002626E0" w:rsidRPr="00F97E44" w:rsidRDefault="00764CA1" w:rsidP="008E3CAB">
      <w:pPr>
        <w:widowControl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6E0" w:rsidRPr="00F97E44">
        <w:rPr>
          <w:sz w:val="28"/>
          <w:szCs w:val="28"/>
        </w:rPr>
        <w:t xml:space="preserve">Информация о том, что фактически за 24 часа предоставляется не ипотечный кредит, а лишь решение о его выдаче (либо отказе) является существенной для потребителей рекламы. Равным образом комиссия считает существенной информацию о том, что ипотека по двум документам предоставляется лишь в случае внесения первоначального взноса в размере не менее 35% стоимости объекта недвижимости. </w:t>
      </w:r>
    </w:p>
    <w:p w:rsidR="00C3687F" w:rsidRPr="00F97E44" w:rsidRDefault="00764CA1" w:rsidP="008E3CAB">
      <w:pPr>
        <w:shd w:val="clear" w:color="auto" w:fill="FFFFFF"/>
        <w:spacing w:before="5" w:after="120"/>
        <w:ind w:right="29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473D5" w:rsidRPr="00F97E44">
        <w:rPr>
          <w:rFonts w:eastAsia="Times New Roman"/>
          <w:sz w:val="28"/>
          <w:szCs w:val="28"/>
        </w:rPr>
        <w:t>В рассматриваемой</w:t>
      </w:r>
      <w:r w:rsidR="002626E0" w:rsidRPr="00F97E44"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sz w:val="28"/>
          <w:szCs w:val="28"/>
        </w:rPr>
        <w:t>рекламе</w:t>
      </w:r>
      <w:r w:rsidR="00177570" w:rsidRPr="00F97E44">
        <w:rPr>
          <w:rFonts w:eastAsia="Times New Roman"/>
          <w:sz w:val="28"/>
          <w:szCs w:val="28"/>
        </w:rPr>
        <w:t xml:space="preserve"> </w:t>
      </w:r>
      <w:r w:rsidR="002626E0" w:rsidRPr="00F97E44">
        <w:rPr>
          <w:rFonts w:eastAsia="Times New Roman"/>
          <w:sz w:val="28"/>
          <w:szCs w:val="28"/>
        </w:rPr>
        <w:t>Банка</w:t>
      </w:r>
      <w:r w:rsidR="00177570" w:rsidRPr="00F97E44">
        <w:rPr>
          <w:rFonts w:eastAsia="Times New Roman"/>
          <w:sz w:val="28"/>
          <w:szCs w:val="28"/>
        </w:rPr>
        <w:t xml:space="preserve"> </w:t>
      </w:r>
      <w:r w:rsidR="00C3687F" w:rsidRPr="00F97E44">
        <w:rPr>
          <w:rFonts w:eastAsia="Times New Roman"/>
          <w:sz w:val="28"/>
          <w:szCs w:val="28"/>
        </w:rPr>
        <w:t xml:space="preserve">информация </w:t>
      </w:r>
      <w:r w:rsidR="002626E0" w:rsidRPr="00F97E44">
        <w:rPr>
          <w:rFonts w:eastAsia="Times New Roman"/>
          <w:sz w:val="28"/>
          <w:szCs w:val="28"/>
        </w:rPr>
        <w:t>о сроке предоставления ипотеки и количестве документов, необходимых для ее предоставления</w:t>
      </w:r>
      <w:r w:rsidR="00C3687F" w:rsidRPr="00F97E44">
        <w:rPr>
          <w:rFonts w:eastAsia="Times New Roman"/>
          <w:sz w:val="28"/>
          <w:szCs w:val="28"/>
        </w:rPr>
        <w:t xml:space="preserve">, </w:t>
      </w:r>
      <w:r w:rsidR="00D473D5" w:rsidRPr="00F97E44">
        <w:rPr>
          <w:rFonts w:eastAsia="Times New Roman"/>
          <w:sz w:val="28"/>
          <w:szCs w:val="28"/>
        </w:rPr>
        <w:t>выполнена шрифтом красного цвета, размер шрифта существенно больше шрифта какой-либо иной информации, присутствующей на данной рекламе (за ис</w:t>
      </w:r>
      <w:r w:rsidR="00F5528C">
        <w:rPr>
          <w:rFonts w:eastAsia="Times New Roman"/>
          <w:sz w:val="28"/>
          <w:szCs w:val="28"/>
        </w:rPr>
        <w:t xml:space="preserve">ключением наименования Банка). </w:t>
      </w:r>
      <w:r w:rsidR="00D473D5" w:rsidRPr="00F97E44">
        <w:rPr>
          <w:rFonts w:eastAsia="Times New Roman"/>
          <w:sz w:val="28"/>
          <w:szCs w:val="28"/>
        </w:rPr>
        <w:t>Информация же о том, что предложение «Ипотека по 2 документам за 24 часа»</w:t>
      </w:r>
      <w:r w:rsidR="00CE4078" w:rsidRPr="00F97E44">
        <w:rPr>
          <w:rFonts w:eastAsia="Times New Roman"/>
          <w:sz w:val="28"/>
          <w:szCs w:val="28"/>
        </w:rPr>
        <w:t>,</w:t>
      </w:r>
      <w:r w:rsidR="00D473D5" w:rsidRPr="00F97E44">
        <w:rPr>
          <w:rFonts w:eastAsia="Times New Roman"/>
          <w:sz w:val="28"/>
          <w:szCs w:val="28"/>
        </w:rPr>
        <w:t xml:space="preserve">  </w:t>
      </w:r>
      <w:r w:rsidR="00194316" w:rsidRPr="00F97E44">
        <w:rPr>
          <w:rFonts w:eastAsia="Times New Roman"/>
          <w:sz w:val="28"/>
          <w:szCs w:val="28"/>
        </w:rPr>
        <w:t>распространяется</w:t>
      </w:r>
      <w:r w:rsidR="00F5528C">
        <w:rPr>
          <w:rFonts w:eastAsia="Times New Roman"/>
          <w:sz w:val="28"/>
          <w:szCs w:val="28"/>
        </w:rPr>
        <w:t xml:space="preserve"> </w:t>
      </w:r>
      <w:r w:rsidR="00194316" w:rsidRPr="00F97E44">
        <w:rPr>
          <w:rFonts w:eastAsia="Times New Roman"/>
          <w:sz w:val="28"/>
          <w:szCs w:val="28"/>
        </w:rPr>
        <w:t xml:space="preserve">в части срока «24 часа» </w:t>
      </w:r>
      <w:proofErr w:type="gramStart"/>
      <w:r w:rsidR="00F5528C">
        <w:rPr>
          <w:rFonts w:eastAsia="Times New Roman"/>
          <w:sz w:val="28"/>
          <w:szCs w:val="28"/>
        </w:rPr>
        <w:t>-</w:t>
      </w:r>
      <w:r w:rsidR="00194316" w:rsidRPr="00F97E44">
        <w:rPr>
          <w:rFonts w:eastAsia="Times New Roman"/>
          <w:sz w:val="28"/>
          <w:szCs w:val="28"/>
        </w:rPr>
        <w:t>л</w:t>
      </w:r>
      <w:proofErr w:type="gramEnd"/>
      <w:r w:rsidR="00194316" w:rsidRPr="00F97E44">
        <w:rPr>
          <w:rFonts w:eastAsia="Times New Roman"/>
          <w:sz w:val="28"/>
          <w:szCs w:val="28"/>
        </w:rPr>
        <w:t xml:space="preserve">ишь на срок принятия Банком решения о предоставлении ипотеки (а не на  срок, в течение которого  заемщик фактически получит сумму кредита), </w:t>
      </w:r>
      <w:r w:rsidR="00F5528C">
        <w:rPr>
          <w:rFonts w:eastAsia="Times New Roman"/>
          <w:sz w:val="28"/>
          <w:szCs w:val="28"/>
        </w:rPr>
        <w:t xml:space="preserve">а в части </w:t>
      </w:r>
      <w:r w:rsidR="00F5528C">
        <w:rPr>
          <w:rFonts w:eastAsia="Times New Roman"/>
          <w:sz w:val="28"/>
          <w:szCs w:val="28"/>
        </w:rPr>
        <w:lastRenderedPageBreak/>
        <w:t>количества документов -</w:t>
      </w:r>
      <w:r w:rsidR="00194316" w:rsidRPr="00F97E44">
        <w:rPr>
          <w:rFonts w:eastAsia="Times New Roman"/>
          <w:sz w:val="28"/>
          <w:szCs w:val="28"/>
        </w:rPr>
        <w:t xml:space="preserve"> </w:t>
      </w:r>
      <w:r w:rsidR="00D473D5" w:rsidRPr="00F97E44">
        <w:rPr>
          <w:rFonts w:eastAsia="Times New Roman"/>
          <w:sz w:val="28"/>
          <w:szCs w:val="28"/>
        </w:rPr>
        <w:t>лишь</w:t>
      </w:r>
      <w:r w:rsidR="00C3687F" w:rsidRPr="00F97E44">
        <w:rPr>
          <w:rFonts w:eastAsia="Times New Roman"/>
          <w:sz w:val="28"/>
          <w:szCs w:val="28"/>
        </w:rPr>
        <w:t xml:space="preserve"> </w:t>
      </w:r>
      <w:r w:rsidR="00194316" w:rsidRPr="00F97E44">
        <w:rPr>
          <w:rFonts w:eastAsia="Times New Roman"/>
          <w:sz w:val="28"/>
          <w:szCs w:val="28"/>
        </w:rPr>
        <w:t>на случаи, когда потенциальным заемщиком оплачен первоначальный взнос в размере не менее 35% стоимости объекта недвижимости</w:t>
      </w:r>
      <w:r w:rsidR="00CE4078" w:rsidRPr="00F97E44">
        <w:rPr>
          <w:rFonts w:eastAsia="Times New Roman"/>
          <w:sz w:val="28"/>
          <w:szCs w:val="28"/>
        </w:rPr>
        <w:t xml:space="preserve">, </w:t>
      </w:r>
      <w:proofErr w:type="gramStart"/>
      <w:r w:rsidR="00CE4078" w:rsidRPr="00F97E44">
        <w:rPr>
          <w:rFonts w:eastAsia="Times New Roman"/>
          <w:sz w:val="28"/>
          <w:szCs w:val="28"/>
        </w:rPr>
        <w:t>приведена</w:t>
      </w:r>
      <w:proofErr w:type="gramEnd"/>
      <w:r w:rsidR="00CE4078" w:rsidRPr="00F97E44">
        <w:rPr>
          <w:rFonts w:eastAsia="Times New Roman"/>
          <w:sz w:val="28"/>
          <w:szCs w:val="28"/>
        </w:rPr>
        <w:t xml:space="preserve"> </w:t>
      </w:r>
      <w:r w:rsidR="005F2CA5" w:rsidRPr="00F97E44">
        <w:rPr>
          <w:rFonts w:eastAsia="Times New Roman"/>
          <w:sz w:val="28"/>
          <w:szCs w:val="28"/>
        </w:rPr>
        <w:t xml:space="preserve"> значительно более мелким шрифтом, нежели  текст,</w:t>
      </w:r>
      <w:r w:rsidR="00CE4078" w:rsidRPr="00F97E44">
        <w:rPr>
          <w:rFonts w:eastAsia="Times New Roman"/>
          <w:sz w:val="28"/>
          <w:szCs w:val="28"/>
        </w:rPr>
        <w:t xml:space="preserve"> выполненный шрифтом красного цвета и </w:t>
      </w:r>
      <w:r w:rsidR="005F2CA5" w:rsidRPr="00F97E44">
        <w:rPr>
          <w:rFonts w:eastAsia="Times New Roman"/>
          <w:sz w:val="28"/>
          <w:szCs w:val="28"/>
        </w:rPr>
        <w:t>содержащ</w:t>
      </w:r>
      <w:r w:rsidR="00CE4078" w:rsidRPr="00F97E44">
        <w:rPr>
          <w:rFonts w:eastAsia="Times New Roman"/>
          <w:sz w:val="28"/>
          <w:szCs w:val="28"/>
        </w:rPr>
        <w:t>ий</w:t>
      </w:r>
      <w:r w:rsidR="00F5528C">
        <w:rPr>
          <w:rFonts w:eastAsia="Times New Roman"/>
          <w:sz w:val="28"/>
          <w:szCs w:val="28"/>
        </w:rPr>
        <w:t xml:space="preserve">ся в  </w:t>
      </w:r>
      <w:r w:rsidR="005F2CA5" w:rsidRPr="00F97E44">
        <w:rPr>
          <w:rFonts w:eastAsia="Times New Roman"/>
          <w:sz w:val="28"/>
          <w:szCs w:val="28"/>
        </w:rPr>
        <w:t>верхней части рекламы.</w:t>
      </w:r>
    </w:p>
    <w:p w:rsidR="00C3687F" w:rsidRPr="00F97E44" w:rsidRDefault="00F5528C" w:rsidP="008E3CAB">
      <w:pPr>
        <w:shd w:val="clear" w:color="auto" w:fill="FFFFFF"/>
        <w:spacing w:after="120"/>
        <w:ind w:right="24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Исходя из понятия рекламы, она предназначается для распространения среди </w:t>
      </w:r>
      <w:r w:rsidR="00C3687F" w:rsidRPr="00F97E44">
        <w:rPr>
          <w:rFonts w:eastAsia="Times New Roman"/>
          <w:sz w:val="28"/>
          <w:szCs w:val="28"/>
        </w:rPr>
        <w:t xml:space="preserve">неопределённого круга лиц, в </w:t>
      </w:r>
      <w:proofErr w:type="gramStart"/>
      <w:r w:rsidR="00C3687F" w:rsidRPr="00F97E44">
        <w:rPr>
          <w:rFonts w:eastAsia="Times New Roman"/>
          <w:sz w:val="28"/>
          <w:szCs w:val="28"/>
        </w:rPr>
        <w:t>связи</w:t>
      </w:r>
      <w:proofErr w:type="gramEnd"/>
      <w:r w:rsidR="00C3687F" w:rsidRPr="00F97E44">
        <w:rPr>
          <w:rFonts w:eastAsia="Times New Roman"/>
          <w:sz w:val="28"/>
          <w:szCs w:val="28"/>
        </w:rPr>
        <w:t xml:space="preserve"> с чем вся информация, включая обязательные к указанию сведения, должна быть доступна для потребителей при ознакомлении с рекламой без специальных усилий и применения специальных средств.</w:t>
      </w:r>
    </w:p>
    <w:p w:rsidR="00C3687F" w:rsidRPr="00F97E44" w:rsidRDefault="00F5528C" w:rsidP="008E3CAB">
      <w:pPr>
        <w:shd w:val="clear" w:color="auto" w:fill="FFFFFF"/>
        <w:spacing w:after="120"/>
        <w:ind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C3687F" w:rsidRPr="00F97E44">
        <w:rPr>
          <w:rFonts w:eastAsia="Times New Roman"/>
          <w:sz w:val="28"/>
          <w:szCs w:val="28"/>
        </w:rPr>
        <w:t xml:space="preserve">То обстоятельство, что нормами Федерального закона «О рекламе» не </w:t>
      </w:r>
      <w:r w:rsidR="00C3687F" w:rsidRPr="00F97E44">
        <w:rPr>
          <w:rFonts w:eastAsia="Times New Roman"/>
          <w:spacing w:val="-1"/>
          <w:sz w:val="28"/>
          <w:szCs w:val="28"/>
        </w:rPr>
        <w:t>установлен размер шрифта, котор</w:t>
      </w:r>
      <w:r w:rsidR="002626E0" w:rsidRPr="00F97E44">
        <w:rPr>
          <w:rFonts w:eastAsia="Times New Roman"/>
          <w:spacing w:val="-1"/>
          <w:sz w:val="28"/>
          <w:szCs w:val="28"/>
        </w:rPr>
        <w:t>ым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 должна быть приведена обязательная в силу </w:t>
      </w:r>
      <w:r w:rsidR="00C3687F" w:rsidRPr="00F97E44">
        <w:rPr>
          <w:rFonts w:eastAsia="Times New Roman"/>
          <w:sz w:val="28"/>
          <w:szCs w:val="28"/>
        </w:rPr>
        <w:t xml:space="preserve">закона информация, не свидетельствует о том, что размер шрифта может быть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любым, поскольку, как следует из положений статьи 5 Федерального закона «О </w:t>
      </w:r>
      <w:r w:rsidR="00C3687F" w:rsidRPr="00F97E44">
        <w:rPr>
          <w:rFonts w:eastAsia="Times New Roman"/>
          <w:sz w:val="28"/>
          <w:szCs w:val="28"/>
        </w:rPr>
        <w:t>рекламе», реклама должна быть добросовестной и достоверной и не должна вводить в заблуждение потребителей.</w:t>
      </w:r>
      <w:proofErr w:type="gramEnd"/>
    </w:p>
    <w:p w:rsidR="008E3CAB" w:rsidRPr="002D2F2D" w:rsidRDefault="008E3CAB" w:rsidP="008E3CAB">
      <w:pPr>
        <w:spacing w:after="120"/>
        <w:ind w:firstLine="567"/>
        <w:jc w:val="both"/>
        <w:rPr>
          <w:sz w:val="28"/>
          <w:szCs w:val="28"/>
        </w:rPr>
      </w:pPr>
      <w:r w:rsidRPr="002D2F2D">
        <w:rPr>
          <w:sz w:val="28"/>
          <w:szCs w:val="28"/>
        </w:rPr>
        <w:t xml:space="preserve">Буквальное восприятие рекламы создает впечатление о доступности ипотечного кредита, выражающейся в возможности его получения за одни сутки. </w:t>
      </w:r>
      <w:proofErr w:type="gramStart"/>
      <w:r w:rsidRPr="002D2F2D">
        <w:rPr>
          <w:sz w:val="28"/>
          <w:szCs w:val="28"/>
        </w:rPr>
        <w:t xml:space="preserve">Несоответствие данного суждения действительности  потребитель рекламы способен осознать только при непосредственном обращении в Банк либо при изучении полного текста рекламы в условиях, отличающихся от обычных (остановка движения пешехода или транспортного средства (поскольку реклама рассчитана на пешеходов или автомобилистов, двигающихся вблизи рекламной конструкции,), использование оптических приборов для оптического приближения текста рекламы).   </w:t>
      </w:r>
      <w:proofErr w:type="gramEnd"/>
    </w:p>
    <w:p w:rsidR="008E3CAB" w:rsidRPr="002D2F2D" w:rsidRDefault="008E3CAB" w:rsidP="008E3CAB">
      <w:pPr>
        <w:spacing w:after="120"/>
        <w:ind w:firstLine="567"/>
        <w:jc w:val="both"/>
        <w:rPr>
          <w:sz w:val="28"/>
          <w:szCs w:val="28"/>
        </w:rPr>
      </w:pPr>
      <w:r w:rsidRPr="002D2F2D">
        <w:rPr>
          <w:sz w:val="28"/>
          <w:szCs w:val="28"/>
        </w:rPr>
        <w:t>Отсутствие части существенной информации в рекламе способно в</w:t>
      </w:r>
      <w:r>
        <w:rPr>
          <w:sz w:val="28"/>
          <w:szCs w:val="28"/>
        </w:rPr>
        <w:t>вести</w:t>
      </w:r>
      <w:r w:rsidRPr="002D2F2D">
        <w:rPr>
          <w:sz w:val="28"/>
          <w:szCs w:val="28"/>
        </w:rPr>
        <w:t xml:space="preserve">  в заблуждение потребителей рекламы, намеревающихся воспользоваться услугой Банка по предоставлению ипотечного кредита</w:t>
      </w:r>
      <w:proofErr w:type="gramStart"/>
      <w:r w:rsidRPr="002D2F2D">
        <w:rPr>
          <w:sz w:val="28"/>
          <w:szCs w:val="28"/>
        </w:rPr>
        <w:t xml:space="preserve">., </w:t>
      </w:r>
      <w:proofErr w:type="gramEnd"/>
      <w:r w:rsidRPr="002D2F2D">
        <w:rPr>
          <w:sz w:val="28"/>
          <w:szCs w:val="28"/>
        </w:rPr>
        <w:t>относительно процедуры получения такого кредита, в том числе, ее длительности и количества представляемых документов.</w:t>
      </w:r>
    </w:p>
    <w:p w:rsidR="00C3687F" w:rsidRPr="00F97E44" w:rsidRDefault="008E3CAB" w:rsidP="008E3CAB">
      <w:pPr>
        <w:spacing w:after="120"/>
        <w:ind w:firstLine="567"/>
        <w:rPr>
          <w:sz w:val="28"/>
          <w:szCs w:val="28"/>
        </w:rPr>
      </w:pPr>
      <w:r w:rsidRPr="002D2F2D">
        <w:rPr>
          <w:sz w:val="28"/>
          <w:szCs w:val="28"/>
        </w:rPr>
        <w:t xml:space="preserve"> </w:t>
      </w:r>
      <w:r w:rsidR="00F5528C">
        <w:rPr>
          <w:rFonts w:eastAsia="Times New Roman"/>
          <w:spacing w:val="-2"/>
          <w:sz w:val="28"/>
          <w:szCs w:val="28"/>
        </w:rPr>
        <w:t xml:space="preserve">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С учётом изложенного в случае, когда условия, являющиеся существенной </w:t>
      </w:r>
      <w:r w:rsidR="00C3687F" w:rsidRPr="00F97E44">
        <w:rPr>
          <w:rFonts w:eastAsia="Times New Roman"/>
          <w:sz w:val="28"/>
          <w:szCs w:val="28"/>
        </w:rPr>
        <w:t xml:space="preserve">информацией для потребителей, отсутствие которой способно обмануть их ожидания, сформированные данной рекламой финансовой услуги Банка, формально присутствовали в рекламе, однако форма представления сведений такова, что данная информация не может быть воспринята потребителями,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следует признавать, что данные сведения не были доведены для неопределённого </w:t>
      </w:r>
      <w:r w:rsidR="00C3687F" w:rsidRPr="00F97E44">
        <w:rPr>
          <w:rFonts w:eastAsia="Times New Roman"/>
          <w:sz w:val="28"/>
          <w:szCs w:val="28"/>
        </w:rPr>
        <w:t xml:space="preserve">круга лиц надлежащим образом, в </w:t>
      </w:r>
      <w:proofErr w:type="gramStart"/>
      <w:r w:rsidR="00C3687F" w:rsidRPr="00F97E44">
        <w:rPr>
          <w:rFonts w:eastAsia="Times New Roman"/>
          <w:sz w:val="28"/>
          <w:szCs w:val="28"/>
        </w:rPr>
        <w:t>связи</w:t>
      </w:r>
      <w:proofErr w:type="gramEnd"/>
      <w:r w:rsidR="00C3687F" w:rsidRPr="00F97E44">
        <w:rPr>
          <w:rFonts w:eastAsia="Times New Roman"/>
          <w:sz w:val="28"/>
          <w:szCs w:val="28"/>
        </w:rPr>
        <w:t xml:space="preserve"> с чем потребитель фактически не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получил предусмотренную законом информацию, и вводится в заблуждение </w:t>
      </w:r>
      <w:r w:rsidR="00C3687F" w:rsidRPr="00F97E44">
        <w:rPr>
          <w:rFonts w:eastAsia="Times New Roman"/>
          <w:sz w:val="28"/>
          <w:szCs w:val="28"/>
        </w:rPr>
        <w:t>относительно предлагаемой финансовой услуги.</w:t>
      </w:r>
    </w:p>
    <w:p w:rsidR="00C3687F" w:rsidRPr="00F97E44" w:rsidRDefault="00F5528C" w:rsidP="008E3CAB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 xml:space="preserve">Следовательно, выполненные мелким нечитаемым шрифтом сведения в рекламе ипотеки по </w:t>
      </w:r>
      <w:r w:rsidR="00591A28" w:rsidRPr="00F97E44">
        <w:rPr>
          <w:rFonts w:eastAsia="Times New Roman"/>
          <w:sz w:val="28"/>
          <w:szCs w:val="28"/>
        </w:rPr>
        <w:t>«</w:t>
      </w:r>
      <w:r w:rsidR="00C3687F" w:rsidRPr="00F97E44">
        <w:rPr>
          <w:rFonts w:eastAsia="Times New Roman"/>
          <w:b/>
          <w:bCs/>
          <w:sz w:val="28"/>
          <w:szCs w:val="28"/>
        </w:rPr>
        <w:t>2 документам за 24 часа</w:t>
      </w:r>
      <w:r w:rsidR="00591A28" w:rsidRPr="00F97E44">
        <w:rPr>
          <w:rFonts w:eastAsia="Times New Roman"/>
          <w:b/>
          <w:bCs/>
          <w:sz w:val="28"/>
          <w:szCs w:val="28"/>
        </w:rPr>
        <w:t>»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, </w:t>
      </w:r>
      <w:r w:rsidR="00C3687F" w:rsidRPr="00F97E44">
        <w:rPr>
          <w:rFonts w:eastAsia="Times New Roman"/>
          <w:sz w:val="28"/>
          <w:szCs w:val="28"/>
        </w:rPr>
        <w:t>не были доведены до неопределённого круга лиц надлежащим образом</w:t>
      </w:r>
      <w:r w:rsidR="00CE4078" w:rsidRPr="00F97E44">
        <w:rPr>
          <w:rFonts w:eastAsia="Times New Roman"/>
          <w:sz w:val="28"/>
          <w:szCs w:val="28"/>
        </w:rPr>
        <w:t xml:space="preserve">. </w:t>
      </w:r>
      <w:proofErr w:type="gramStart"/>
      <w:r w:rsidR="00C3687F" w:rsidRPr="00F97E44">
        <w:rPr>
          <w:rFonts w:eastAsia="Times New Roman"/>
          <w:sz w:val="28"/>
          <w:szCs w:val="28"/>
        </w:rPr>
        <w:t xml:space="preserve">Формальное присутствие в рекламе обозначенных условий, напечатанных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мелким нечитаемым шрифтом, не позволяет потребителю воспринимать данные </w:t>
      </w:r>
      <w:r w:rsidR="00C3687F" w:rsidRPr="00F97E44">
        <w:rPr>
          <w:rFonts w:eastAsia="Times New Roman"/>
          <w:sz w:val="28"/>
          <w:szCs w:val="28"/>
        </w:rPr>
        <w:t xml:space="preserve">сведения и не может </w:t>
      </w:r>
      <w:r w:rsidR="00C3687F" w:rsidRPr="00F97E44">
        <w:rPr>
          <w:rFonts w:eastAsia="Times New Roman"/>
          <w:sz w:val="28"/>
          <w:szCs w:val="28"/>
        </w:rPr>
        <w:lastRenderedPageBreak/>
        <w:t xml:space="preserve">рассматриваться как их наличие, поскольку реклама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кредитного продукта (ипотека по 2 документам за 24 часа) является наружной, направлена на импульсивное восприятие информации потребителями и содержит </w:t>
      </w:r>
      <w:r w:rsidR="00C3687F" w:rsidRPr="00F97E44">
        <w:rPr>
          <w:rFonts w:eastAsia="Times New Roman"/>
          <w:sz w:val="28"/>
          <w:szCs w:val="28"/>
        </w:rPr>
        <w:t>информацию, в которой выделено наиболее привлекательное условие (минимальный пакет документов для получения кредита).</w:t>
      </w:r>
      <w:proofErr w:type="gramEnd"/>
    </w:p>
    <w:p w:rsidR="00C3687F" w:rsidRPr="00F97E44" w:rsidRDefault="00F5528C" w:rsidP="008E3CAB">
      <w:pPr>
        <w:shd w:val="clear" w:color="auto" w:fill="FFFFFF"/>
        <w:spacing w:after="120"/>
        <w:ind w:left="5" w:right="38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>Размещение привлекательной для потребителя информации крупным шрифтом, а менее привлекательной информации - способом, затрудняющим её восприятие (с учётом типа рекламной конструкции, размера рекламной конструкции и шрифта текста рекламы, а также его местоположения), свидетельствует о недобросовестности рекламы.</w:t>
      </w:r>
    </w:p>
    <w:p w:rsidR="00C3687F" w:rsidRPr="00F97E44" w:rsidRDefault="00F5528C" w:rsidP="008E3CAB">
      <w:pPr>
        <w:shd w:val="clear" w:color="auto" w:fill="FFFFFF"/>
        <w:spacing w:after="120"/>
        <w:ind w:left="10" w:right="29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C3687F" w:rsidRPr="00F97E44">
        <w:rPr>
          <w:rFonts w:eastAsia="Times New Roman"/>
          <w:spacing w:val="-1"/>
          <w:sz w:val="28"/>
          <w:szCs w:val="28"/>
        </w:rPr>
        <w:t xml:space="preserve">Несмотря на формальное наличие в рекламе информации об условиях по </w:t>
      </w:r>
      <w:r w:rsidR="00C3687F" w:rsidRPr="00F97E44">
        <w:rPr>
          <w:rFonts w:eastAsia="Times New Roman"/>
          <w:spacing w:val="-2"/>
          <w:sz w:val="28"/>
          <w:szCs w:val="28"/>
        </w:rPr>
        <w:t xml:space="preserve">финансовой услуге (ипотека), форма предоставления данных сведений такова, что </w:t>
      </w:r>
      <w:r w:rsidR="00C3687F" w:rsidRPr="00F97E44">
        <w:rPr>
          <w:rFonts w:eastAsia="Times New Roman"/>
          <w:sz w:val="28"/>
          <w:szCs w:val="28"/>
        </w:rPr>
        <w:t>они не воспринимаются потребителями и фактически в рекламе отсутствуют, так как размер шрифта мелкий.</w:t>
      </w:r>
    </w:p>
    <w:p w:rsidR="005D24FF" w:rsidRPr="00F97E44" w:rsidRDefault="00F5528C" w:rsidP="008E3CAB">
      <w:pPr>
        <w:shd w:val="clear" w:color="auto" w:fill="FFFFFF"/>
        <w:spacing w:before="34" w:after="120"/>
        <w:ind w:left="1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843BDA" w:rsidRPr="00F97E44">
        <w:rPr>
          <w:rFonts w:eastAsia="Times New Roman"/>
          <w:sz w:val="28"/>
          <w:szCs w:val="28"/>
        </w:rPr>
        <w:t>Принимая во внимание указанные выше обстоятельства</w:t>
      </w:r>
      <w:r w:rsidR="00A82FAB" w:rsidRPr="00F97E44">
        <w:rPr>
          <w:rFonts w:eastAsia="Times New Roman"/>
          <w:sz w:val="28"/>
          <w:szCs w:val="28"/>
        </w:rPr>
        <w:t>, комиссия считает рекламу Банка «Ипотека по 2 документам за 24 часа», распространявшуюся с 1 ноября 2013 г. по 1 января 2014 г. в г. Владикавказе на пересечении улиц Ген</w:t>
      </w:r>
      <w:r w:rsidR="005D24FF" w:rsidRPr="00F97E44">
        <w:rPr>
          <w:rFonts w:eastAsia="Times New Roman"/>
          <w:sz w:val="28"/>
          <w:szCs w:val="28"/>
        </w:rPr>
        <w:t xml:space="preserve">. Плиева и Коцоева на рекламной конструкции </w:t>
      </w:r>
      <w:proofErr w:type="spellStart"/>
      <w:r w:rsidR="00A82FAB" w:rsidRPr="00F97E44">
        <w:rPr>
          <w:rFonts w:eastAsia="Times New Roman"/>
          <w:sz w:val="28"/>
          <w:szCs w:val="28"/>
        </w:rPr>
        <w:t>призматрон</w:t>
      </w:r>
      <w:proofErr w:type="spellEnd"/>
      <w:r w:rsidR="00450834" w:rsidRPr="00F97E44">
        <w:rPr>
          <w:rFonts w:eastAsia="Times New Roman"/>
          <w:sz w:val="28"/>
          <w:szCs w:val="28"/>
        </w:rPr>
        <w:t xml:space="preserve">, не </w:t>
      </w:r>
      <w:r w:rsidR="00450834" w:rsidRPr="00F97E44">
        <w:rPr>
          <w:sz w:val="28"/>
          <w:szCs w:val="28"/>
        </w:rPr>
        <w:t xml:space="preserve">соответствует требованиям </w:t>
      </w:r>
      <w:hyperlink r:id="rId15" w:history="1">
        <w:r w:rsidR="00450834" w:rsidRPr="00F97E44">
          <w:rPr>
            <w:sz w:val="28"/>
            <w:szCs w:val="28"/>
          </w:rPr>
          <w:t>части 7 статьи 5</w:t>
        </w:r>
      </w:hyperlink>
      <w:r w:rsidR="00450834" w:rsidRPr="00F97E44">
        <w:rPr>
          <w:sz w:val="28"/>
          <w:szCs w:val="28"/>
        </w:rPr>
        <w:t xml:space="preserve"> Закона о рекламе, то есть </w:t>
      </w:r>
      <w:r>
        <w:rPr>
          <w:sz w:val="28"/>
          <w:szCs w:val="28"/>
        </w:rPr>
        <w:t xml:space="preserve">данная реклама </w:t>
      </w:r>
      <w:r w:rsidR="00450834" w:rsidRPr="00F97E44">
        <w:rPr>
          <w:sz w:val="28"/>
          <w:szCs w:val="28"/>
        </w:rPr>
        <w:t>является ненадлежащей</w:t>
      </w:r>
      <w:r w:rsidR="005D24FF" w:rsidRPr="00F97E44">
        <w:rPr>
          <w:sz w:val="28"/>
          <w:szCs w:val="28"/>
        </w:rPr>
        <w:t>.</w:t>
      </w:r>
      <w:proofErr w:type="gramEnd"/>
    </w:p>
    <w:p w:rsidR="00450834" w:rsidRPr="00F97E44" w:rsidRDefault="00F5528C" w:rsidP="008E3CAB">
      <w:pPr>
        <w:widowControl/>
        <w:spacing w:after="12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D24FF" w:rsidRPr="00F97E44">
        <w:rPr>
          <w:rFonts w:eastAsia="Times New Roman"/>
          <w:sz w:val="28"/>
          <w:szCs w:val="28"/>
        </w:rPr>
        <w:t>На дату оглашения резолютивной части решения</w:t>
      </w:r>
      <w:r>
        <w:rPr>
          <w:rFonts w:eastAsia="Times New Roman"/>
          <w:sz w:val="28"/>
          <w:szCs w:val="28"/>
        </w:rPr>
        <w:t>,</w:t>
      </w:r>
      <w:r w:rsidR="005D24FF" w:rsidRPr="00F97E44">
        <w:rPr>
          <w:rFonts w:eastAsia="Times New Roman"/>
          <w:sz w:val="28"/>
          <w:szCs w:val="28"/>
        </w:rPr>
        <w:t xml:space="preserve"> размещение рекламы прекращено. Таким образом, основания для выдачи предписания отсутствуют</w:t>
      </w:r>
    </w:p>
    <w:p w:rsidR="00450834" w:rsidRPr="00F97E44" w:rsidRDefault="00F5528C" w:rsidP="008E3CAB">
      <w:pPr>
        <w:widowControl/>
        <w:spacing w:after="120"/>
        <w:ind w:firstLine="567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</w:t>
      </w:r>
      <w:r w:rsidR="00450834" w:rsidRPr="00F97E44">
        <w:rPr>
          <w:rFonts w:eastAsia="Times New Roman"/>
          <w:spacing w:val="-2"/>
          <w:sz w:val="28"/>
          <w:szCs w:val="28"/>
        </w:rPr>
        <w:t xml:space="preserve">Нарушений пункта 2 части 2 и части 3 статьи 28 Федерального закона «О рекламе» в действиях Банка комиссией не установлено. </w:t>
      </w:r>
    </w:p>
    <w:p w:rsidR="005D24FF" w:rsidRPr="00F97E44" w:rsidRDefault="00F5528C" w:rsidP="008E3CAB">
      <w:pPr>
        <w:shd w:val="clear" w:color="auto" w:fill="FFFFFF"/>
        <w:spacing w:after="120"/>
        <w:ind w:left="34" w:right="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</w:t>
      </w:r>
      <w:r w:rsidR="005D24FF" w:rsidRPr="00F97E44">
        <w:rPr>
          <w:rFonts w:eastAsia="Times New Roman"/>
          <w:spacing w:val="-2"/>
          <w:sz w:val="28"/>
          <w:szCs w:val="28"/>
        </w:rPr>
        <w:t>Нарушений требований Федерального закона «О рекламе» в действиях Агентства комиссией не установлено.</w:t>
      </w:r>
      <w:r w:rsidR="005D24FF" w:rsidRPr="00F97E44">
        <w:rPr>
          <w:rFonts w:eastAsia="Times New Roman"/>
          <w:sz w:val="28"/>
          <w:szCs w:val="28"/>
        </w:rPr>
        <w:t xml:space="preserve"> </w:t>
      </w:r>
    </w:p>
    <w:p w:rsidR="00C3687F" w:rsidRPr="00F97E44" w:rsidRDefault="00F5528C" w:rsidP="008E3CAB">
      <w:pPr>
        <w:shd w:val="clear" w:color="auto" w:fill="FFFFFF"/>
        <w:spacing w:after="120"/>
        <w:ind w:left="24" w:righ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 xml:space="preserve">В соответствии со статьей 38 Федерального закона </w:t>
      </w:r>
      <w:r w:rsidR="00450834" w:rsidRPr="00F97E44">
        <w:rPr>
          <w:rFonts w:eastAsia="Times New Roman"/>
          <w:sz w:val="28"/>
          <w:szCs w:val="28"/>
        </w:rPr>
        <w:t>«</w:t>
      </w:r>
      <w:r w:rsidR="00C3687F" w:rsidRPr="00F97E44">
        <w:rPr>
          <w:rFonts w:eastAsia="Times New Roman"/>
          <w:sz w:val="28"/>
          <w:szCs w:val="28"/>
        </w:rPr>
        <w:t>О рекламе</w:t>
      </w:r>
      <w:r w:rsidR="00450834" w:rsidRPr="00F97E44">
        <w:rPr>
          <w:rFonts w:eastAsia="Times New Roman"/>
          <w:sz w:val="28"/>
          <w:szCs w:val="28"/>
        </w:rPr>
        <w:t>»</w:t>
      </w:r>
      <w:r w:rsidR="00C3687F" w:rsidRPr="00F97E44">
        <w:rPr>
          <w:rFonts w:eastAsia="Times New Roman"/>
          <w:sz w:val="28"/>
          <w:szCs w:val="28"/>
        </w:rPr>
        <w:t xml:space="preserve">, ответственность за нарушение </w:t>
      </w:r>
      <w:proofErr w:type="gramStart"/>
      <w:r w:rsidR="00C3687F" w:rsidRPr="00F97E44">
        <w:rPr>
          <w:rFonts w:eastAsia="Times New Roman"/>
          <w:sz w:val="28"/>
          <w:szCs w:val="28"/>
        </w:rPr>
        <w:t>требований, установленных частью 7 статьи 5 указанного закона несет</w:t>
      </w:r>
      <w:proofErr w:type="gramEnd"/>
      <w:r w:rsidR="00C3687F" w:rsidRPr="00F97E44">
        <w:rPr>
          <w:rFonts w:eastAsia="Times New Roman"/>
          <w:sz w:val="28"/>
          <w:szCs w:val="28"/>
        </w:rPr>
        <w:t xml:space="preserve"> рекламодатель.</w:t>
      </w:r>
    </w:p>
    <w:p w:rsidR="00C3687F" w:rsidRPr="00F97E44" w:rsidRDefault="00F5528C" w:rsidP="008E3CAB">
      <w:pPr>
        <w:shd w:val="clear" w:color="auto" w:fill="FFFFFF"/>
        <w:spacing w:after="120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>Рекламодате</w:t>
      </w:r>
      <w:r w:rsidR="005D24FF" w:rsidRPr="00F97E44">
        <w:rPr>
          <w:rFonts w:eastAsia="Times New Roman"/>
          <w:sz w:val="28"/>
          <w:szCs w:val="28"/>
        </w:rPr>
        <w:t>лем указанной рекламы является Банк.</w:t>
      </w:r>
      <w:r w:rsidR="00C3687F" w:rsidRPr="00F97E44">
        <w:rPr>
          <w:rFonts w:eastAsia="Times New Roman"/>
          <w:sz w:val="28"/>
          <w:szCs w:val="28"/>
        </w:rPr>
        <w:t xml:space="preserve"> </w:t>
      </w:r>
    </w:p>
    <w:p w:rsidR="00C3687F" w:rsidRDefault="00F5528C" w:rsidP="008E3CAB">
      <w:pPr>
        <w:shd w:val="clear" w:color="auto" w:fill="FFFFFF"/>
        <w:spacing w:after="120"/>
        <w:ind w:right="38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>Руководствуясь частью 7 статьи 5, пунктом 2 части 1 статьи 33, частями 1, 2 статьи 36 Федерального закона «О рекламе» и в соответствии с пунктами 20, 21 Правил рассмотрения антимонопольным органом дел, возбуждённых по признакам нарушения законодательства Российской Федерации о рекламе, Комиссия</w:t>
      </w:r>
    </w:p>
    <w:p w:rsidR="00F97E44" w:rsidRPr="00F97E44" w:rsidRDefault="00F97E44" w:rsidP="008E3CAB">
      <w:pPr>
        <w:shd w:val="clear" w:color="auto" w:fill="FFFFFF"/>
        <w:spacing w:after="120"/>
        <w:ind w:right="38" w:firstLine="567"/>
        <w:jc w:val="both"/>
        <w:rPr>
          <w:sz w:val="28"/>
          <w:szCs w:val="28"/>
        </w:rPr>
      </w:pPr>
    </w:p>
    <w:p w:rsidR="00C3687F" w:rsidRDefault="00F97E44" w:rsidP="008E3CAB">
      <w:pPr>
        <w:shd w:val="clear" w:color="auto" w:fill="FFFFFF"/>
        <w:spacing w:before="5" w:after="120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6C72E4">
        <w:rPr>
          <w:rFonts w:eastAsia="Times New Roman"/>
          <w:b/>
          <w:bCs/>
          <w:sz w:val="28"/>
          <w:szCs w:val="28"/>
        </w:rPr>
        <w:t xml:space="preserve">                      </w:t>
      </w:r>
      <w:r w:rsidR="00C3687F" w:rsidRPr="00F97E44">
        <w:rPr>
          <w:rFonts w:eastAsia="Times New Roman"/>
          <w:b/>
          <w:bCs/>
          <w:sz w:val="28"/>
          <w:szCs w:val="28"/>
        </w:rPr>
        <w:t>РЕШИЛА:</w:t>
      </w:r>
    </w:p>
    <w:p w:rsidR="00F97E44" w:rsidRPr="00F97E44" w:rsidRDefault="00F97E44" w:rsidP="008E3CAB">
      <w:pPr>
        <w:shd w:val="clear" w:color="auto" w:fill="FFFFFF"/>
        <w:spacing w:before="5" w:after="120"/>
        <w:ind w:firstLine="567"/>
        <w:jc w:val="both"/>
        <w:rPr>
          <w:sz w:val="28"/>
          <w:szCs w:val="28"/>
        </w:rPr>
      </w:pPr>
    </w:p>
    <w:p w:rsidR="00C3687F" w:rsidRPr="00F97E44" w:rsidRDefault="00C3687F" w:rsidP="008E3CAB">
      <w:pPr>
        <w:numPr>
          <w:ilvl w:val="0"/>
          <w:numId w:val="1"/>
        </w:numPr>
        <w:shd w:val="clear" w:color="auto" w:fill="FFFFFF"/>
        <w:tabs>
          <w:tab w:val="left" w:pos="1123"/>
        </w:tabs>
        <w:spacing w:after="120"/>
        <w:ind w:left="5" w:right="34" w:firstLine="567"/>
        <w:jc w:val="both"/>
        <w:rPr>
          <w:b/>
          <w:bCs/>
          <w:spacing w:val="-11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 xml:space="preserve">Признать ненадлежащей рекламу: </w:t>
      </w:r>
      <w:proofErr w:type="gramStart"/>
      <w:r w:rsidRPr="00F97E44">
        <w:rPr>
          <w:rFonts w:eastAsia="Times New Roman"/>
          <w:b/>
          <w:bCs/>
          <w:sz w:val="28"/>
          <w:szCs w:val="28"/>
        </w:rPr>
        <w:t xml:space="preserve">«Ипотека по 2 документам за 24 часа! 8 800 100 24 24 (звонок по России бесплатный) </w:t>
      </w:r>
      <w:hyperlink r:id="rId16" w:history="1">
        <w:r w:rsidRPr="00F97E44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www</w:t>
        </w:r>
        <w:r w:rsidRPr="00F97E4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 w:rsidRPr="00F97E44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vtb</w:t>
        </w:r>
        <w:proofErr w:type="spellEnd"/>
        <w:r w:rsidRPr="00F97E44">
          <w:rPr>
            <w:rFonts w:eastAsia="Times New Roman"/>
            <w:b/>
            <w:bCs/>
            <w:sz w:val="28"/>
            <w:szCs w:val="28"/>
            <w:u w:val="single"/>
          </w:rPr>
          <w:t>24.</w:t>
        </w:r>
        <w:proofErr w:type="spellStart"/>
        <w:r w:rsidRPr="00F97E44"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97E44">
        <w:rPr>
          <w:rFonts w:eastAsia="Times New Roman"/>
          <w:b/>
          <w:bCs/>
          <w:sz w:val="28"/>
          <w:szCs w:val="28"/>
        </w:rPr>
        <w:t xml:space="preserve"> ул. Коцоева, д. 13 ВТБ 24 БОЛЬШОЕ ПРЕИМУЩЕСТВО», </w:t>
      </w:r>
      <w:r w:rsidRPr="00F97E44">
        <w:rPr>
          <w:rFonts w:eastAsia="Times New Roman"/>
          <w:sz w:val="28"/>
          <w:szCs w:val="28"/>
        </w:rPr>
        <w:t>размещенную в период с ноября 2013 года по январь 2014 года на пере</w:t>
      </w:r>
      <w:r w:rsidR="005D24FF" w:rsidRPr="00F97E44">
        <w:rPr>
          <w:rFonts w:eastAsia="Times New Roman"/>
          <w:sz w:val="28"/>
          <w:szCs w:val="28"/>
        </w:rPr>
        <w:t>сечении</w:t>
      </w:r>
      <w:r w:rsidRPr="00F97E44">
        <w:rPr>
          <w:rFonts w:eastAsia="Times New Roman"/>
          <w:sz w:val="28"/>
          <w:szCs w:val="28"/>
        </w:rPr>
        <w:t xml:space="preserve"> улиц  Генерала Плиева</w:t>
      </w:r>
      <w:r w:rsidR="005D24FF" w:rsidRPr="00F97E44">
        <w:rPr>
          <w:rFonts w:eastAsia="Times New Roman"/>
          <w:sz w:val="28"/>
          <w:szCs w:val="28"/>
        </w:rPr>
        <w:t xml:space="preserve"> и Коцоева</w:t>
      </w:r>
      <w:r w:rsidRPr="00F97E44">
        <w:rPr>
          <w:rFonts w:eastAsia="Times New Roman"/>
          <w:sz w:val="28"/>
          <w:szCs w:val="28"/>
        </w:rPr>
        <w:t xml:space="preserve">, в </w:t>
      </w:r>
      <w:r w:rsidRPr="00F97E44">
        <w:rPr>
          <w:rFonts w:eastAsia="Times New Roman"/>
          <w:sz w:val="28"/>
          <w:szCs w:val="28"/>
        </w:rPr>
        <w:lastRenderedPageBreak/>
        <w:t xml:space="preserve">г. Владикавказ, на рекламной конструкции </w:t>
      </w:r>
      <w:proofErr w:type="spellStart"/>
      <w:r w:rsidRPr="00F97E44">
        <w:rPr>
          <w:rFonts w:eastAsia="Times New Roman"/>
          <w:sz w:val="28"/>
          <w:szCs w:val="28"/>
        </w:rPr>
        <w:t>призматрон</w:t>
      </w:r>
      <w:proofErr w:type="spellEnd"/>
      <w:r w:rsidRPr="00F97E44">
        <w:rPr>
          <w:rFonts w:eastAsia="Times New Roman"/>
          <w:sz w:val="28"/>
          <w:szCs w:val="28"/>
        </w:rPr>
        <w:t>, рекламодатель - «Банк ВТБ 24» (ЗАО)</w:t>
      </w:r>
      <w:r w:rsidR="008E5DD0">
        <w:rPr>
          <w:rFonts w:eastAsia="Times New Roman"/>
          <w:sz w:val="28"/>
          <w:szCs w:val="28"/>
        </w:rPr>
        <w:t>.</w:t>
      </w:r>
      <w:proofErr w:type="gramEnd"/>
    </w:p>
    <w:p w:rsidR="00C3687F" w:rsidRPr="00F97E44" w:rsidRDefault="00C3687F" w:rsidP="008E3CAB">
      <w:pPr>
        <w:numPr>
          <w:ilvl w:val="0"/>
          <w:numId w:val="1"/>
        </w:numPr>
        <w:shd w:val="clear" w:color="auto" w:fill="FFFFFF"/>
        <w:tabs>
          <w:tab w:val="left" w:pos="1123"/>
        </w:tabs>
        <w:spacing w:after="120"/>
        <w:ind w:left="5" w:right="19" w:firstLine="567"/>
        <w:jc w:val="both"/>
        <w:rPr>
          <w:spacing w:val="-7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 xml:space="preserve">Признать «Банк ВТБ 24» (ЗАО) нарушившим </w:t>
      </w:r>
      <w:bookmarkStart w:id="0" w:name="_GoBack"/>
      <w:r w:rsidRPr="00F97E44">
        <w:rPr>
          <w:rFonts w:eastAsia="Times New Roman"/>
          <w:sz w:val="28"/>
          <w:szCs w:val="28"/>
        </w:rPr>
        <w:t>требования части 7 статьи 5 Федерального закона «О рекламе»;</w:t>
      </w:r>
    </w:p>
    <w:bookmarkEnd w:id="0"/>
    <w:p w:rsidR="00C3687F" w:rsidRPr="00F97E44" w:rsidRDefault="005D24FF" w:rsidP="008E3CAB">
      <w:pPr>
        <w:numPr>
          <w:ilvl w:val="0"/>
          <w:numId w:val="1"/>
        </w:numPr>
        <w:shd w:val="clear" w:color="auto" w:fill="FFFFFF"/>
        <w:tabs>
          <w:tab w:val="left" w:pos="1123"/>
        </w:tabs>
        <w:spacing w:after="120"/>
        <w:ind w:left="5" w:right="14" w:firstLine="567"/>
        <w:jc w:val="both"/>
        <w:rPr>
          <w:spacing w:val="-5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 xml:space="preserve">В </w:t>
      </w:r>
      <w:r w:rsidR="00C3687F" w:rsidRPr="00F97E44">
        <w:rPr>
          <w:rFonts w:eastAsia="Times New Roman"/>
          <w:sz w:val="28"/>
          <w:szCs w:val="28"/>
        </w:rPr>
        <w:t xml:space="preserve">связи с </w:t>
      </w:r>
      <w:r w:rsidRPr="00F97E44">
        <w:rPr>
          <w:rFonts w:eastAsia="Times New Roman"/>
          <w:sz w:val="28"/>
          <w:szCs w:val="28"/>
        </w:rPr>
        <w:t>прекращением</w:t>
      </w:r>
      <w:r w:rsidR="00C3687F" w:rsidRPr="00F97E44">
        <w:rPr>
          <w:rFonts w:eastAsia="Times New Roman"/>
          <w:sz w:val="28"/>
          <w:szCs w:val="28"/>
        </w:rPr>
        <w:t xml:space="preserve"> данного нарушения предписание о прекращении нарушения законодательства Российской Федерации о рекламе - не выдавать.</w:t>
      </w:r>
    </w:p>
    <w:p w:rsidR="00C3687F" w:rsidRPr="00F97E44" w:rsidRDefault="00C3687F" w:rsidP="008E3CAB">
      <w:pPr>
        <w:numPr>
          <w:ilvl w:val="0"/>
          <w:numId w:val="1"/>
        </w:numPr>
        <w:shd w:val="clear" w:color="auto" w:fill="FFFFFF"/>
        <w:tabs>
          <w:tab w:val="left" w:pos="1123"/>
        </w:tabs>
        <w:spacing w:after="120" w:line="276" w:lineRule="auto"/>
        <w:ind w:left="5" w:right="14" w:firstLine="567"/>
        <w:jc w:val="both"/>
        <w:rPr>
          <w:spacing w:val="-6"/>
          <w:sz w:val="28"/>
          <w:szCs w:val="28"/>
        </w:rPr>
      </w:pPr>
      <w:r w:rsidRPr="00F97E44">
        <w:rPr>
          <w:rFonts w:eastAsia="Times New Roman"/>
          <w:sz w:val="28"/>
          <w:szCs w:val="28"/>
        </w:rPr>
        <w:t>Передать материалы дела уполномоченному должностному лицу Северо-Осетинского УФАС России для возбуждения дела об административном правонарушении, предусмотренном частью 1 статьи 14.3.КоАП РФ.</w:t>
      </w:r>
    </w:p>
    <w:p w:rsidR="00C3687F" w:rsidRPr="00F97E44" w:rsidRDefault="00F97E44" w:rsidP="008E3CAB">
      <w:pPr>
        <w:shd w:val="clear" w:color="auto" w:fill="FFFFFF"/>
        <w:spacing w:after="120" w:line="276" w:lineRule="auto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3687F" w:rsidRPr="00F97E44">
        <w:rPr>
          <w:rFonts w:eastAsia="Times New Roman"/>
          <w:sz w:val="28"/>
          <w:szCs w:val="28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</w:t>
      </w:r>
      <w:r>
        <w:rPr>
          <w:rFonts w:eastAsia="Times New Roman"/>
          <w:sz w:val="28"/>
          <w:szCs w:val="28"/>
        </w:rPr>
        <w:t>й Федерации в трехмесячный срок.</w:t>
      </w:r>
    </w:p>
    <w:p w:rsidR="00C3687F" w:rsidRPr="00F97E44" w:rsidRDefault="006C72E4" w:rsidP="006C72E4">
      <w:pPr>
        <w:shd w:val="clear" w:color="auto" w:fill="FFFFFF"/>
        <w:tabs>
          <w:tab w:val="left" w:pos="8006"/>
        </w:tabs>
        <w:spacing w:before="542" w:after="120"/>
        <w:jc w:val="both"/>
        <w:rPr>
          <w:b/>
          <w:bCs/>
          <w:sz w:val="28"/>
          <w:szCs w:val="28"/>
        </w:rPr>
      </w:pPr>
      <w:r w:rsidRPr="006C72E4">
        <w:rPr>
          <w:rFonts w:eastAsia="Times New Roman"/>
          <w:b/>
          <w:bCs/>
          <w:sz w:val="28"/>
          <w:szCs w:val="28"/>
        </w:rPr>
        <w:t xml:space="preserve">     </w:t>
      </w:r>
      <w:r w:rsidR="00C3687F" w:rsidRPr="00F97E44">
        <w:rPr>
          <w:rFonts w:eastAsia="Times New Roman"/>
          <w:b/>
          <w:bCs/>
          <w:sz w:val="28"/>
          <w:szCs w:val="28"/>
        </w:rPr>
        <w:t>Председатель Комиссии</w:t>
      </w:r>
      <w:r w:rsidR="00F97E44">
        <w:rPr>
          <w:b/>
          <w:bCs/>
          <w:sz w:val="28"/>
          <w:szCs w:val="28"/>
        </w:rPr>
        <w:t xml:space="preserve">                                  </w:t>
      </w:r>
      <w:r w:rsidR="00C3687F" w:rsidRPr="00F97E44">
        <w:rPr>
          <w:rFonts w:eastAsia="Times New Roman"/>
          <w:b/>
          <w:bCs/>
          <w:sz w:val="28"/>
          <w:szCs w:val="28"/>
        </w:rPr>
        <w:t xml:space="preserve">Плиев </w:t>
      </w:r>
      <w:r w:rsidR="00C3687F" w:rsidRPr="00F97E44">
        <w:rPr>
          <w:rFonts w:eastAsia="Times New Roman"/>
          <w:b/>
          <w:bCs/>
          <w:sz w:val="28"/>
          <w:szCs w:val="28"/>
          <w:lang w:val="en-US"/>
        </w:rPr>
        <w:t>P</w:t>
      </w:r>
      <w:r w:rsidR="00C3687F" w:rsidRPr="00F97E44">
        <w:rPr>
          <w:rFonts w:eastAsia="Times New Roman"/>
          <w:b/>
          <w:bCs/>
          <w:sz w:val="28"/>
          <w:szCs w:val="28"/>
        </w:rPr>
        <w:t>.</w:t>
      </w:r>
      <w:r w:rsidR="00C3687F" w:rsidRPr="00F97E44">
        <w:rPr>
          <w:rFonts w:eastAsia="Times New Roman"/>
          <w:b/>
          <w:bCs/>
          <w:sz w:val="28"/>
          <w:szCs w:val="28"/>
          <w:lang w:val="en-US"/>
        </w:rPr>
        <w:t>P</w:t>
      </w:r>
      <w:r w:rsidR="00C3687F" w:rsidRPr="00F97E44">
        <w:rPr>
          <w:rFonts w:eastAsia="Times New Roman"/>
          <w:b/>
          <w:bCs/>
          <w:sz w:val="28"/>
          <w:szCs w:val="28"/>
        </w:rPr>
        <w:t>.</w:t>
      </w:r>
    </w:p>
    <w:p w:rsidR="00C3687F" w:rsidRPr="00F97E44" w:rsidRDefault="008E3CAB" w:rsidP="005D24FF">
      <w:pPr>
        <w:shd w:val="clear" w:color="auto" w:fill="FFFFFF"/>
        <w:tabs>
          <w:tab w:val="left" w:pos="8002"/>
        </w:tabs>
        <w:spacing w:before="830" w:after="120"/>
        <w:ind w:left="43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C3687F" w:rsidRPr="00F97E44">
        <w:rPr>
          <w:rFonts w:eastAsia="Times New Roman"/>
          <w:b/>
          <w:bCs/>
          <w:sz w:val="28"/>
          <w:szCs w:val="28"/>
        </w:rPr>
        <w:t>Члены Комиссии</w:t>
      </w:r>
      <w:r w:rsidR="00F97E44">
        <w:rPr>
          <w:rFonts w:eastAsia="Times New Roman"/>
          <w:b/>
          <w:bCs/>
          <w:sz w:val="28"/>
          <w:szCs w:val="28"/>
        </w:rPr>
        <w:t>:</w:t>
      </w:r>
      <w:r w:rsidR="00F97E44" w:rsidRPr="00F97E44">
        <w:rPr>
          <w:b/>
          <w:bCs/>
          <w:sz w:val="28"/>
          <w:szCs w:val="28"/>
        </w:rPr>
        <w:t xml:space="preserve">         </w:t>
      </w:r>
      <w:r w:rsidR="00F97E44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</w:t>
      </w:r>
      <w:r w:rsidR="00F97E44">
        <w:rPr>
          <w:b/>
          <w:bCs/>
          <w:sz w:val="28"/>
          <w:szCs w:val="28"/>
        </w:rPr>
        <w:t xml:space="preserve"> </w:t>
      </w:r>
      <w:r w:rsidR="006C72E4" w:rsidRPr="006C72E4">
        <w:rPr>
          <w:b/>
          <w:bCs/>
          <w:sz w:val="28"/>
          <w:szCs w:val="28"/>
        </w:rPr>
        <w:t xml:space="preserve"> </w:t>
      </w:r>
      <w:proofErr w:type="spellStart"/>
      <w:r w:rsidR="00C3687F" w:rsidRPr="00F97E44">
        <w:rPr>
          <w:rFonts w:eastAsia="Times New Roman"/>
          <w:b/>
          <w:bCs/>
          <w:sz w:val="28"/>
          <w:szCs w:val="28"/>
        </w:rPr>
        <w:t>Бесолов</w:t>
      </w:r>
      <w:proofErr w:type="spellEnd"/>
      <w:r w:rsidR="00C3687F" w:rsidRPr="00F97E44">
        <w:rPr>
          <w:rFonts w:eastAsia="Times New Roman"/>
          <w:b/>
          <w:bCs/>
          <w:sz w:val="28"/>
          <w:szCs w:val="28"/>
        </w:rPr>
        <w:t xml:space="preserve"> В.Г.</w:t>
      </w:r>
    </w:p>
    <w:p w:rsidR="00C3687F" w:rsidRPr="00F97E44" w:rsidRDefault="000B0B9E" w:rsidP="005D24FF">
      <w:pPr>
        <w:shd w:val="clear" w:color="auto" w:fill="FFFFFF"/>
        <w:spacing w:before="346" w:after="120"/>
        <w:jc w:val="both"/>
        <w:rPr>
          <w:sz w:val="28"/>
          <w:szCs w:val="28"/>
        </w:rPr>
      </w:pPr>
      <w:r w:rsidRPr="00F97E44">
        <w:rPr>
          <w:rFonts w:eastAsia="Times New Roman"/>
          <w:b/>
          <w:bCs/>
          <w:i/>
          <w:iCs/>
          <w:sz w:val="28"/>
          <w:szCs w:val="28"/>
        </w:rPr>
        <w:t xml:space="preserve">                                      </w:t>
      </w:r>
      <w:r w:rsidR="00F97E44">
        <w:rPr>
          <w:rFonts w:eastAsia="Times New Roman"/>
          <w:b/>
          <w:bCs/>
          <w:i/>
          <w:iCs/>
          <w:sz w:val="28"/>
          <w:szCs w:val="28"/>
        </w:rPr>
        <w:t xml:space="preserve">                             </w:t>
      </w:r>
      <w:r w:rsidR="008E3CA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6C72E4" w:rsidRPr="006C72E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C5DC9" w:rsidRPr="00F97E44">
        <w:rPr>
          <w:rFonts w:eastAsia="Times New Roman"/>
          <w:b/>
          <w:bCs/>
          <w:iCs/>
          <w:sz w:val="28"/>
          <w:szCs w:val="28"/>
        </w:rPr>
        <w:t>Х</w:t>
      </w:r>
      <w:r w:rsidRPr="00F97E44">
        <w:rPr>
          <w:rFonts w:eastAsia="Times New Roman"/>
          <w:b/>
          <w:bCs/>
          <w:sz w:val="28"/>
          <w:szCs w:val="28"/>
        </w:rPr>
        <w:t>адарц</w:t>
      </w:r>
      <w:r w:rsidR="00C3687F" w:rsidRPr="00F97E44">
        <w:rPr>
          <w:rFonts w:eastAsia="Times New Roman"/>
          <w:b/>
          <w:bCs/>
          <w:sz w:val="28"/>
          <w:szCs w:val="28"/>
        </w:rPr>
        <w:t>ев</w:t>
      </w:r>
      <w:proofErr w:type="spellEnd"/>
      <w:r w:rsidR="00C3687F" w:rsidRPr="00F97E44">
        <w:rPr>
          <w:rFonts w:eastAsia="Times New Roman"/>
          <w:b/>
          <w:bCs/>
          <w:sz w:val="28"/>
          <w:szCs w:val="28"/>
        </w:rPr>
        <w:t xml:space="preserve"> </w:t>
      </w:r>
      <w:r w:rsidR="00C3687F" w:rsidRPr="00F97E44">
        <w:rPr>
          <w:rFonts w:eastAsia="Times New Roman"/>
          <w:b/>
          <w:bCs/>
          <w:sz w:val="28"/>
          <w:szCs w:val="28"/>
          <w:lang w:val="en-US"/>
        </w:rPr>
        <w:t>A</w:t>
      </w:r>
      <w:r w:rsidR="00C3687F" w:rsidRPr="00F97E44">
        <w:rPr>
          <w:rFonts w:eastAsia="Times New Roman"/>
          <w:b/>
          <w:bCs/>
          <w:sz w:val="28"/>
          <w:szCs w:val="28"/>
        </w:rPr>
        <w:t>.</w:t>
      </w:r>
      <w:r w:rsidR="00C3687F" w:rsidRPr="00F97E44">
        <w:rPr>
          <w:rFonts w:eastAsia="Times New Roman"/>
          <w:b/>
          <w:bCs/>
          <w:sz w:val="28"/>
          <w:szCs w:val="28"/>
          <w:lang w:val="en-US"/>
        </w:rPr>
        <w:t>M</w:t>
      </w:r>
      <w:r w:rsidR="00C3687F" w:rsidRPr="00F97E44">
        <w:rPr>
          <w:rFonts w:eastAsia="Times New Roman"/>
          <w:b/>
          <w:bCs/>
          <w:sz w:val="28"/>
          <w:szCs w:val="28"/>
        </w:rPr>
        <w:t>.</w:t>
      </w:r>
    </w:p>
    <w:p w:rsidR="00C3687F" w:rsidRPr="00F97E44" w:rsidRDefault="00C3687F" w:rsidP="005D24FF">
      <w:pPr>
        <w:shd w:val="clear" w:color="auto" w:fill="FFFFFF"/>
        <w:spacing w:before="62" w:after="120"/>
        <w:ind w:left="7272"/>
        <w:jc w:val="both"/>
        <w:rPr>
          <w:sz w:val="28"/>
          <w:szCs w:val="28"/>
        </w:rPr>
      </w:pPr>
    </w:p>
    <w:p w:rsidR="00C3687F" w:rsidRPr="00F97E44" w:rsidRDefault="000B0B9E" w:rsidP="005D24FF">
      <w:pPr>
        <w:shd w:val="clear" w:color="auto" w:fill="FFFFFF"/>
        <w:spacing w:after="120"/>
        <w:jc w:val="both"/>
        <w:rPr>
          <w:sz w:val="28"/>
          <w:szCs w:val="28"/>
        </w:rPr>
      </w:pPr>
      <w:r w:rsidRPr="00F97E44">
        <w:rPr>
          <w:b/>
          <w:bCs/>
          <w:i/>
          <w:iCs/>
          <w:sz w:val="28"/>
          <w:szCs w:val="28"/>
        </w:rPr>
        <w:t xml:space="preserve">  </w:t>
      </w:r>
      <w:r w:rsidR="00C3687F" w:rsidRPr="00F97E44">
        <w:rPr>
          <w:b/>
          <w:bCs/>
          <w:i/>
          <w:iCs/>
          <w:sz w:val="28"/>
          <w:szCs w:val="28"/>
        </w:rPr>
        <w:t xml:space="preserve"> </w:t>
      </w:r>
      <w:r w:rsidR="003C5DC9" w:rsidRPr="00F97E44">
        <w:rPr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6C72E4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C3687F" w:rsidRPr="00F97E44">
        <w:rPr>
          <w:rFonts w:eastAsia="Times New Roman"/>
          <w:b/>
          <w:bCs/>
          <w:sz w:val="28"/>
          <w:szCs w:val="28"/>
        </w:rPr>
        <w:t>Хамицева</w:t>
      </w:r>
      <w:proofErr w:type="spellEnd"/>
      <w:r w:rsidR="00C3687F" w:rsidRPr="00F97E44">
        <w:rPr>
          <w:rFonts w:eastAsia="Times New Roman"/>
          <w:b/>
          <w:bCs/>
          <w:sz w:val="28"/>
          <w:szCs w:val="28"/>
        </w:rPr>
        <w:t xml:space="preserve"> Ю.Р.</w:t>
      </w:r>
    </w:p>
    <w:p w:rsidR="00C3687F" w:rsidRPr="00F97E44" w:rsidRDefault="00C3687F" w:rsidP="005D24FF">
      <w:pPr>
        <w:shd w:val="clear" w:color="auto" w:fill="FFFFFF"/>
        <w:spacing w:before="768" w:after="120"/>
        <w:jc w:val="center"/>
        <w:rPr>
          <w:sz w:val="28"/>
          <w:szCs w:val="28"/>
        </w:rPr>
      </w:pPr>
    </w:p>
    <w:sectPr w:rsidR="00C3687F" w:rsidRPr="00F97E44" w:rsidSect="008E3CAB">
      <w:headerReference w:type="default" r:id="rId17"/>
      <w:pgSz w:w="11909" w:h="16834"/>
      <w:pgMar w:top="428" w:right="749" w:bottom="709" w:left="12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E4" w:rsidRDefault="006C72E4" w:rsidP="005D24FF">
      <w:r>
        <w:separator/>
      </w:r>
    </w:p>
  </w:endnote>
  <w:endnote w:type="continuationSeparator" w:id="0">
    <w:p w:rsidR="006C72E4" w:rsidRDefault="006C72E4" w:rsidP="005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E4" w:rsidRDefault="006C72E4" w:rsidP="005D24FF">
      <w:r>
        <w:separator/>
      </w:r>
    </w:p>
  </w:footnote>
  <w:footnote w:type="continuationSeparator" w:id="0">
    <w:p w:rsidR="006C72E4" w:rsidRDefault="006C72E4" w:rsidP="005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E4" w:rsidRDefault="006A7C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C72E4" w:rsidRDefault="006C72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6E1"/>
    <w:multiLevelType w:val="hybridMultilevel"/>
    <w:tmpl w:val="5344B926"/>
    <w:lvl w:ilvl="0" w:tplc="6DA48A48">
      <w:start w:val="1"/>
      <w:numFmt w:val="decimal"/>
      <w:lvlText w:val="%1."/>
      <w:lvlJc w:val="left"/>
      <w:pPr>
        <w:ind w:left="9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abstractNum w:abstractNumId="1">
    <w:nsid w:val="668B2496"/>
    <w:multiLevelType w:val="singleLevel"/>
    <w:tmpl w:val="580073C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B9E"/>
    <w:rsid w:val="00036486"/>
    <w:rsid w:val="00040DB1"/>
    <w:rsid w:val="00061396"/>
    <w:rsid w:val="000860FA"/>
    <w:rsid w:val="000B0B9E"/>
    <w:rsid w:val="00177570"/>
    <w:rsid w:val="00194316"/>
    <w:rsid w:val="002626E0"/>
    <w:rsid w:val="002D2F2D"/>
    <w:rsid w:val="00383A49"/>
    <w:rsid w:val="003C5DC9"/>
    <w:rsid w:val="00415E33"/>
    <w:rsid w:val="004238C2"/>
    <w:rsid w:val="0043162D"/>
    <w:rsid w:val="00450834"/>
    <w:rsid w:val="00453E3B"/>
    <w:rsid w:val="00470627"/>
    <w:rsid w:val="00591A28"/>
    <w:rsid w:val="005C4D7B"/>
    <w:rsid w:val="005D24FF"/>
    <w:rsid w:val="005F2CA5"/>
    <w:rsid w:val="005F7799"/>
    <w:rsid w:val="0065688E"/>
    <w:rsid w:val="006570D3"/>
    <w:rsid w:val="006A7CBC"/>
    <w:rsid w:val="006C72E4"/>
    <w:rsid w:val="0071470E"/>
    <w:rsid w:val="00756DC3"/>
    <w:rsid w:val="00764CA1"/>
    <w:rsid w:val="007C4E1A"/>
    <w:rsid w:val="00843BDA"/>
    <w:rsid w:val="00867213"/>
    <w:rsid w:val="008E3CAB"/>
    <w:rsid w:val="008E5DD0"/>
    <w:rsid w:val="00A82FAB"/>
    <w:rsid w:val="00AB719E"/>
    <w:rsid w:val="00AD635A"/>
    <w:rsid w:val="00AF41CF"/>
    <w:rsid w:val="00C045A6"/>
    <w:rsid w:val="00C242ED"/>
    <w:rsid w:val="00C3687F"/>
    <w:rsid w:val="00CE4078"/>
    <w:rsid w:val="00D473D5"/>
    <w:rsid w:val="00DA24AC"/>
    <w:rsid w:val="00DC4942"/>
    <w:rsid w:val="00E116FD"/>
    <w:rsid w:val="00E9116A"/>
    <w:rsid w:val="00F5528C"/>
    <w:rsid w:val="00F76645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F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2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D24F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D2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24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63924CA8FD8BBAEF1D0E43F03E22A0081C3885E3ACB41F46C61B674B4D93D18693942B97F13B7Bn7X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63924CA8FD8BBAEF1D0E43F03E22A0081D3D87E1A4B41F46C61B674B4D93D18693942B97F13B7Dn7X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tb2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63924CA8FD8BBAEF1D0E43F03E22A0081C3885E3ACB41F46C61B674B4D93D18693942B97F13B7Dn7X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86A0293886C30DF839F3F6ACDAD23467AC6A1D8BB80BA6D0B888D36DDDD0EE44E990EEB7E41CXAl2M" TargetMode="External"/><Relationship Id="rId10" Type="http://schemas.openxmlformats.org/officeDocument/2006/relationships/hyperlink" Target="http://www.vtb24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tb24.ru" TargetMode="External"/><Relationship Id="rId14" Type="http://schemas.openxmlformats.org/officeDocument/2006/relationships/hyperlink" Target="consultantplus://offline/ref=D763924CA8FD8BBAEF1D0E43F03E22A0081C3885E3ACB41F46C61B674B4D93D18693942B97F13B77n7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7F96-93AA-423A-907F-0648EDF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1673</Words>
  <Characters>12708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Роман Русланович</dc:creator>
  <cp:lastModifiedBy>USER</cp:lastModifiedBy>
  <cp:revision>3</cp:revision>
  <cp:lastPrinted>2014-04-18T09:58:00Z</cp:lastPrinted>
  <dcterms:created xsi:type="dcterms:W3CDTF">2014-04-18T10:08:00Z</dcterms:created>
  <dcterms:modified xsi:type="dcterms:W3CDTF">2014-05-06T12:37:00Z</dcterms:modified>
</cp:coreProperties>
</file>