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EB" w:rsidRDefault="00FB35EB">
      <w:pPr>
        <w:rPr>
          <w:sz w:val="2"/>
          <w:szCs w:val="2"/>
        </w:rPr>
      </w:pP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254" w:line="230" w:lineRule="exact"/>
        <w:ind w:left="100"/>
        <w:jc w:val="center"/>
      </w:pPr>
      <w:r>
        <w:t>Уважаемый Роман Русланович!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 xml:space="preserve">На электронной площадки РТС-тендер </w:t>
      </w:r>
      <w:r w:rsidRPr="00911C75">
        <w:t>(</w:t>
      </w:r>
      <w:r w:rsidRPr="00911C75">
        <w:rPr>
          <w:rStyle w:val="1"/>
          <w:lang w:val="ru-RU"/>
        </w:rPr>
        <w:t>223.</w:t>
      </w:r>
      <w:r>
        <w:rPr>
          <w:rStyle w:val="1"/>
        </w:rPr>
        <w:t>rts</w:t>
      </w:r>
      <w:r w:rsidRPr="00911C75">
        <w:rPr>
          <w:rStyle w:val="1"/>
          <w:lang w:val="ru-RU"/>
        </w:rPr>
        <w:t>-</w:t>
      </w:r>
      <w:r>
        <w:rPr>
          <w:rStyle w:val="1"/>
        </w:rPr>
        <w:t>tender</w:t>
      </w:r>
      <w:r w:rsidRPr="00911C75">
        <w:rPr>
          <w:rStyle w:val="1"/>
          <w:lang w:val="ru-RU"/>
        </w:rPr>
        <w:t>.</w:t>
      </w:r>
      <w:r>
        <w:rPr>
          <w:rStyle w:val="1"/>
        </w:rPr>
        <w:t>ru</w:t>
      </w:r>
      <w:r w:rsidRPr="00911C75">
        <w:t xml:space="preserve">) </w:t>
      </w:r>
      <w:r>
        <w:t>Открытым акционерным обществом «Владикавказские тепловые сети» размещена закупка (№ 31806805645) на оказание услуг по печати и по доставке счетов плательщикам с начальной (максимальной) ценой контракта в размере 7 000 000 рублей.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>В соотв</w:t>
      </w:r>
      <w:r>
        <w:t xml:space="preserve">етствии с положениями п.1 ст. 3 Федерального закона </w:t>
      </w:r>
      <w:r>
        <w:rPr>
          <w:lang w:val="en-US"/>
        </w:rPr>
        <w:t>N</w:t>
      </w:r>
      <w:r w:rsidRPr="00911C75">
        <w:t xml:space="preserve"> </w:t>
      </w:r>
      <w:r>
        <w:t>223-Ф3 «О ЗАКУПКАХ ТОВАРОВ, РАБОТ, УСЛУГ ОТДЕЛЬНЫМИ ВИДАМИ ЮРИДИЧЕСКИХ ЛИЦ» (далее Закон) при закупке товаров, работ, услуг заказчики должен руководствоваться следующими принципами:</w:t>
      </w:r>
    </w:p>
    <w:p w:rsidR="00FB35EB" w:rsidRDefault="00911C75">
      <w:pPr>
        <w:pStyle w:val="21"/>
        <w:framePr w:w="9379" w:h="14157" w:hRule="exact" w:wrap="none" w:vAnchor="page" w:hAnchor="page" w:x="1081" w:y="1068"/>
        <w:numPr>
          <w:ilvl w:val="0"/>
          <w:numId w:val="1"/>
        </w:numPr>
        <w:shd w:val="clear" w:color="auto" w:fill="auto"/>
        <w:tabs>
          <w:tab w:val="left" w:pos="1034"/>
        </w:tabs>
        <w:spacing w:before="0" w:after="0" w:line="322" w:lineRule="exact"/>
        <w:ind w:left="40" w:firstLine="720"/>
      </w:pPr>
      <w:r>
        <w:t>информационная откры</w:t>
      </w:r>
      <w:r>
        <w:t>тость закупки;</w:t>
      </w:r>
    </w:p>
    <w:p w:rsidR="00FB35EB" w:rsidRDefault="00911C75">
      <w:pPr>
        <w:pStyle w:val="21"/>
        <w:framePr w:w="9379" w:h="14157" w:hRule="exact" w:wrap="none" w:vAnchor="page" w:hAnchor="page" w:x="1081" w:y="1068"/>
        <w:numPr>
          <w:ilvl w:val="0"/>
          <w:numId w:val="1"/>
        </w:numPr>
        <w:shd w:val="clear" w:color="auto" w:fill="auto"/>
        <w:tabs>
          <w:tab w:val="left" w:pos="1283"/>
        </w:tabs>
        <w:spacing w:before="0" w:after="0" w:line="322" w:lineRule="exact"/>
        <w:ind w:left="40" w:right="20" w:firstLine="720"/>
      </w:pPr>
      <w:r>
        <w:t>равноправие, справедливость, отсутствие дискриминации и необоснованных ограничений конкуренции по отношению к участникам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/>
      </w:pPr>
      <w:r>
        <w:t>закупки;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 xml:space="preserve">В соответствие п.6. ст.З Закона Заказчик определяет требования к участникам закупки в документации о </w:t>
      </w:r>
      <w:r>
        <w:t>конкурентной закупке в соответствии с положением о закупке.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>При описании в документации о конкурентной закупке предмета закупки одним из правил, которым заказчик должен руководствоваться является указание функциональных характеристик (потребительские свойс</w:t>
      </w:r>
      <w:r>
        <w:t>тва), технических и качественных характеристик, а также эксплуатационных характеристик (при необходимости) предмета закупки.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 xml:space="preserve">Обращаем Ваше внимание, что в качестве описания наименования рассматриваемой закупки указано оказание услуг </w:t>
      </w:r>
      <w:r>
        <w:rPr>
          <w:rStyle w:val="0pt"/>
        </w:rPr>
        <w:t>печати и доставки счето</w:t>
      </w:r>
      <w:r>
        <w:rPr>
          <w:rStyle w:val="0pt"/>
        </w:rPr>
        <w:t>в 1</w:t>
      </w:r>
      <w:r>
        <w:t xml:space="preserve">1лателыцика, однако в техническом задании </w:t>
      </w:r>
      <w:r>
        <w:rPr>
          <w:rStyle w:val="0pt"/>
        </w:rPr>
        <w:t xml:space="preserve">задачей закупки </w:t>
      </w:r>
      <w:r>
        <w:t xml:space="preserve">указана </w:t>
      </w:r>
      <w:r>
        <w:rPr>
          <w:rStyle w:val="0pt"/>
        </w:rPr>
        <w:t xml:space="preserve">лишь услуга по доставке </w:t>
      </w:r>
      <w:r>
        <w:t>счетов абонентам, но по тексту ТЗ присутствует информация о формировании и печати платежного документа «п.п.2.2.3».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right="20" w:firstLine="720"/>
      </w:pPr>
      <w:r>
        <w:t>В этом случае в ТЗ должны быть прописаны технич</w:t>
      </w:r>
      <w:r>
        <w:t>еские характеристики (макет ПД, формат печати, размер бумаги, тип и цветность и т.д.)</w:t>
      </w:r>
    </w:p>
    <w:p w:rsidR="00FB35EB" w:rsidRDefault="00911C75">
      <w:pPr>
        <w:pStyle w:val="21"/>
        <w:framePr w:w="9379" w:h="14157" w:hRule="exact" w:wrap="none" w:vAnchor="page" w:hAnchor="page" w:x="1081" w:y="1068"/>
        <w:shd w:val="clear" w:color="auto" w:fill="auto"/>
        <w:spacing w:before="0" w:after="0" w:line="322" w:lineRule="exact"/>
        <w:ind w:left="40" w:firstLine="720"/>
      </w:pPr>
      <w:r>
        <w:t>С целью получения конкретики по возникшим вопросам, а также</w:t>
      </w:r>
    </w:p>
    <w:p w:rsidR="00FB35EB" w:rsidRDefault="00FB35EB">
      <w:pPr>
        <w:rPr>
          <w:sz w:val="2"/>
          <w:szCs w:val="2"/>
        </w:rPr>
        <w:sectPr w:rsidR="00FB35E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FB35EB" w:rsidRDefault="00911C75">
      <w:pPr>
        <w:pStyle w:val="21"/>
        <w:framePr w:w="9394" w:h="5572" w:hRule="exact" w:wrap="none" w:vAnchor="page" w:hAnchor="page" w:x="1095" w:y="1029"/>
        <w:shd w:val="clear" w:color="auto" w:fill="auto"/>
        <w:spacing w:before="0" w:after="0" w:line="322" w:lineRule="exact"/>
        <w:ind w:left="40"/>
      </w:pPr>
      <w:r>
        <w:lastRenderedPageBreak/>
        <w:t xml:space="preserve">устранения ряда </w:t>
      </w:r>
      <w:r>
        <w:t>противоречий и неточностей, содержащихся в технической документации в адрес Заказчика, был направлен запрос на разъяснение положений документации (прилагается).</w:t>
      </w:r>
    </w:p>
    <w:p w:rsidR="00FB35EB" w:rsidRDefault="00911C75">
      <w:pPr>
        <w:pStyle w:val="21"/>
        <w:framePr w:w="9394" w:h="5572" w:hRule="exact" w:wrap="none" w:vAnchor="page" w:hAnchor="page" w:x="1095" w:y="1029"/>
        <w:shd w:val="clear" w:color="auto" w:fill="auto"/>
        <w:spacing w:before="0" w:after="0" w:line="322" w:lineRule="exact"/>
        <w:ind w:left="20" w:right="20" w:firstLine="740"/>
      </w:pPr>
      <w:r>
        <w:t>Предполагалось, что, получив разъяснения Заказчика на поставленные филиалом ФГУП «Почта России»</w:t>
      </w:r>
      <w:r>
        <w:t xml:space="preserve"> вопросы, будет возможно установить наличие блок-факторов для участия Предприятия в закупке.</w:t>
      </w:r>
    </w:p>
    <w:p w:rsidR="00FB35EB" w:rsidRDefault="00911C75">
      <w:pPr>
        <w:pStyle w:val="21"/>
        <w:framePr w:w="9394" w:h="5572" w:hRule="exact" w:wrap="none" w:vAnchor="page" w:hAnchor="page" w:x="1095" w:y="1029"/>
        <w:shd w:val="clear" w:color="auto" w:fill="auto"/>
        <w:spacing w:before="0" w:after="0" w:line="322" w:lineRule="exact"/>
        <w:ind w:left="20" w:right="20" w:firstLine="740"/>
      </w:pPr>
      <w:r>
        <w:t>Исходя из полученных разъяснений (прилагается), усматривается, что на большинство поставленных вопросов Заказчик ответил уклончиво, некоторые проигнорировал, а нек</w:t>
      </w:r>
      <w:r>
        <w:t>оторые разъяснения (в особенности п. 1 разъяснений) вызвали сомнения в прозрачности действий Заказчика при осуществлении закупки, что явно направлено против потенциальных участников, в т.ч. ФГУП «Почта России».</w:t>
      </w:r>
    </w:p>
    <w:p w:rsidR="00FB35EB" w:rsidRDefault="00911C75">
      <w:pPr>
        <w:pStyle w:val="21"/>
        <w:framePr w:w="9394" w:h="5572" w:hRule="exact" w:wrap="none" w:vAnchor="page" w:hAnchor="page" w:x="1095" w:y="1029"/>
        <w:shd w:val="clear" w:color="auto" w:fill="auto"/>
        <w:spacing w:before="0" w:after="0" w:line="322" w:lineRule="exact"/>
        <w:ind w:left="20" w:right="20" w:firstLine="740"/>
      </w:pPr>
      <w:r>
        <w:t>На основании вышеизложенного и поскольку услу</w:t>
      </w:r>
      <w:r>
        <w:t>га по печати и доставке счет-квитанций является для Предприятия профильной, а сумма предполагаемой цены контракта значительной, прошу Вас принять соответствующие меры по восстановлению нарушенных прав и законных интересов ФГУП «Почта России».</w:t>
      </w:r>
    </w:p>
    <w:p w:rsidR="00FB35EB" w:rsidRDefault="00911C75">
      <w:pPr>
        <w:pStyle w:val="30"/>
        <w:framePr w:wrap="none" w:vAnchor="page" w:hAnchor="page" w:x="2516" w:y="6941"/>
        <w:shd w:val="clear" w:color="auto" w:fill="auto"/>
        <w:spacing w:before="0" w:after="0" w:line="230" w:lineRule="exact"/>
      </w:pPr>
      <w:r>
        <w:t>С уважением,</w:t>
      </w:r>
    </w:p>
    <w:p w:rsidR="00FB35EB" w:rsidRDefault="00911C75">
      <w:pPr>
        <w:framePr w:wrap="none" w:vAnchor="page" w:hAnchor="page" w:x="4306" w:y="7138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942975" cy="885825"/>
            <wp:effectExtent l="0" t="0" r="9525" b="9525"/>
            <wp:docPr id="1" name="Рисунок 1" descr="Z:\Сугарова Ж\Кристина ))\ФГУП почт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угарова Ж\Кристина ))\ФГУП почта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5EB" w:rsidRDefault="00911C75">
      <w:pPr>
        <w:pStyle w:val="21"/>
        <w:framePr w:wrap="none" w:vAnchor="page" w:hAnchor="page" w:x="1066" w:y="7896"/>
        <w:shd w:val="clear" w:color="auto" w:fill="auto"/>
        <w:spacing w:before="0" w:after="0" w:line="230" w:lineRule="exact"/>
        <w:jc w:val="left"/>
      </w:pPr>
      <w:r>
        <w:t>Директор</w:t>
      </w:r>
    </w:p>
    <w:p w:rsidR="00FB35EB" w:rsidRDefault="00911C75">
      <w:pPr>
        <w:pStyle w:val="a8"/>
        <w:framePr w:wrap="none" w:vAnchor="page" w:hAnchor="page" w:x="10282" w:y="15677"/>
        <w:shd w:val="clear" w:color="auto" w:fill="auto"/>
        <w:spacing w:line="200" w:lineRule="exact"/>
        <w:ind w:left="20"/>
      </w:pPr>
      <w:r>
        <w:t>2</w:t>
      </w:r>
    </w:p>
    <w:p w:rsidR="00FB35EB" w:rsidRDefault="00FB35EB">
      <w:pPr>
        <w:rPr>
          <w:sz w:val="2"/>
          <w:szCs w:val="2"/>
        </w:rPr>
      </w:pPr>
    </w:p>
    <w:sectPr w:rsidR="00FB35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1C75">
      <w:r>
        <w:separator/>
      </w:r>
    </w:p>
  </w:endnote>
  <w:endnote w:type="continuationSeparator" w:id="0">
    <w:p w:rsidR="00000000" w:rsidRDefault="0091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EB" w:rsidRDefault="00FB35EB"/>
  </w:footnote>
  <w:footnote w:type="continuationSeparator" w:id="0">
    <w:p w:rsidR="00FB35EB" w:rsidRDefault="00FB35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400E2"/>
    <w:multiLevelType w:val="multilevel"/>
    <w:tmpl w:val="F3F6B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EB"/>
    <w:rsid w:val="00911C75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TimesNewRoman7pt0pt">
    <w:name w:val="Основной текст (2) + Times New Roman;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10pt">
    <w:name w:val="Основной текст + Интервал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6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8"/>
      <w:szCs w:val="28"/>
      <w:u w:val="single"/>
      <w:lang w:val="ru-RU"/>
    </w:rPr>
  </w:style>
  <w:style w:type="character" w:customStyle="1" w:styleId="10pt0">
    <w:name w:val="Основной текст + Интервал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6"/>
      <w:w w:val="100"/>
      <w:position w:val="0"/>
      <w:sz w:val="23"/>
      <w:szCs w:val="23"/>
      <w:u w:val="single"/>
      <w:lang w:val="ru-RU"/>
    </w:rPr>
  </w:style>
  <w:style w:type="character" w:customStyle="1" w:styleId="14pt0pt0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single"/>
      <w:lang w:val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155pt2pt50">
    <w:name w:val="Основной текст + 15;5 pt;Интервал 2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59"/>
      <w:w w:val="50"/>
      <w:position w:val="0"/>
      <w:sz w:val="31"/>
      <w:szCs w:val="31"/>
      <w:u w:val="none"/>
      <w:lang w:val="ru-RU"/>
    </w:rPr>
  </w:style>
  <w:style w:type="character" w:customStyle="1" w:styleId="SegoeUI225pt-2pt">
    <w:name w:val="Основной текст + Segoe UI;22;5 pt;Полужирный;Курсив;Интервал -2 pt"/>
    <w:basedOn w:val="a4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-43"/>
      <w:w w:val="100"/>
      <w:position w:val="0"/>
      <w:sz w:val="45"/>
      <w:szCs w:val="45"/>
      <w:u w:val="none"/>
      <w:lang w:val="ru-RU"/>
    </w:rPr>
  </w:style>
  <w:style w:type="character" w:customStyle="1" w:styleId="155pt1pt50">
    <w:name w:val="Основной текст + 15;5 pt;Интервал 1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3"/>
      <w:w w:val="50"/>
      <w:position w:val="0"/>
      <w:sz w:val="31"/>
      <w:szCs w:val="31"/>
      <w:u w:val="none"/>
      <w:lang w:val="ru-RU"/>
    </w:rPr>
  </w:style>
  <w:style w:type="character" w:customStyle="1" w:styleId="LucidaSansUnicode35pt-6pt">
    <w:name w:val="Основной текст + Lucida Sans Unicode;35 pt;Интервал -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-126"/>
      <w:w w:val="100"/>
      <w:position w:val="0"/>
      <w:sz w:val="70"/>
      <w:szCs w:val="7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-1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298" w:lineRule="exac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pacing w:val="16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8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3"/>
      <w:sz w:val="10"/>
      <w:szCs w:val="1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2TimesNewRoman7pt0pt">
    <w:name w:val="Основной текст (2) + Times New Roman;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4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23"/>
      <w:szCs w:val="23"/>
      <w:u w:val="none"/>
    </w:rPr>
  </w:style>
  <w:style w:type="character" w:customStyle="1" w:styleId="10pt">
    <w:name w:val="Основной текст + Интервал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6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8"/>
      <w:szCs w:val="28"/>
      <w:u w:val="single"/>
      <w:lang w:val="ru-RU"/>
    </w:rPr>
  </w:style>
  <w:style w:type="character" w:customStyle="1" w:styleId="10pt0">
    <w:name w:val="Основной текст + Интервал 1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6"/>
      <w:w w:val="100"/>
      <w:position w:val="0"/>
      <w:sz w:val="23"/>
      <w:szCs w:val="23"/>
      <w:u w:val="single"/>
      <w:lang w:val="ru-RU"/>
    </w:rPr>
  </w:style>
  <w:style w:type="character" w:customStyle="1" w:styleId="14pt0pt0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7"/>
      <w:w w:val="100"/>
      <w:position w:val="0"/>
      <w:sz w:val="28"/>
      <w:szCs w:val="28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3"/>
      <w:szCs w:val="23"/>
      <w:u w:val="single"/>
      <w:lang w:val="en-US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3"/>
      <w:szCs w:val="23"/>
      <w:u w:val="none"/>
      <w:lang w:val="ru-RU"/>
    </w:rPr>
  </w:style>
  <w:style w:type="character" w:customStyle="1" w:styleId="155pt2pt50">
    <w:name w:val="Основной текст + 15;5 pt;Интервал 2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59"/>
      <w:w w:val="50"/>
      <w:position w:val="0"/>
      <w:sz w:val="31"/>
      <w:szCs w:val="31"/>
      <w:u w:val="none"/>
      <w:lang w:val="ru-RU"/>
    </w:rPr>
  </w:style>
  <w:style w:type="character" w:customStyle="1" w:styleId="SegoeUI225pt-2pt">
    <w:name w:val="Основной текст + Segoe UI;22;5 pt;Полужирный;Курсив;Интервал -2 pt"/>
    <w:basedOn w:val="a4"/>
    <w:rPr>
      <w:rFonts w:ascii="Segoe UI" w:eastAsia="Segoe UI" w:hAnsi="Segoe UI" w:cs="Segoe UI"/>
      <w:b/>
      <w:bCs/>
      <w:i/>
      <w:iCs/>
      <w:smallCaps w:val="0"/>
      <w:strike w:val="0"/>
      <w:color w:val="FFFFFF"/>
      <w:spacing w:val="-43"/>
      <w:w w:val="100"/>
      <w:position w:val="0"/>
      <w:sz w:val="45"/>
      <w:szCs w:val="45"/>
      <w:u w:val="none"/>
      <w:lang w:val="ru-RU"/>
    </w:rPr>
  </w:style>
  <w:style w:type="character" w:customStyle="1" w:styleId="155pt1pt50">
    <w:name w:val="Основной текст + 15;5 pt;Интервал 1 pt;Масштаб 50%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3"/>
      <w:w w:val="50"/>
      <w:position w:val="0"/>
      <w:sz w:val="31"/>
      <w:szCs w:val="31"/>
      <w:u w:val="none"/>
      <w:lang w:val="ru-RU"/>
    </w:rPr>
  </w:style>
  <w:style w:type="character" w:customStyle="1" w:styleId="LucidaSansUnicode35pt-6pt">
    <w:name w:val="Основной текст + Lucida Sans Unicode;35 pt;Интервал -6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-126"/>
      <w:w w:val="100"/>
      <w:position w:val="0"/>
      <w:sz w:val="70"/>
      <w:szCs w:val="70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82" w:lineRule="exact"/>
      <w:jc w:val="both"/>
    </w:pPr>
    <w:rPr>
      <w:rFonts w:ascii="Arial" w:eastAsia="Arial" w:hAnsi="Arial" w:cs="Arial"/>
      <w:spacing w:val="-1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298" w:lineRule="exact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20" w:after="60" w:line="0" w:lineRule="atLeast"/>
      <w:jc w:val="both"/>
    </w:pPr>
    <w:rPr>
      <w:rFonts w:ascii="Times New Roman" w:eastAsia="Times New Roman" w:hAnsi="Times New Roman" w:cs="Times New Roman"/>
      <w:spacing w:val="16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8"/>
      <w:sz w:val="12"/>
      <w:szCs w:val="12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168" w:lineRule="exact"/>
      <w:jc w:val="both"/>
    </w:pPr>
    <w:rPr>
      <w:rFonts w:ascii="Arial" w:eastAsia="Arial" w:hAnsi="Arial" w:cs="Arial"/>
      <w:spacing w:val="3"/>
      <w:sz w:val="10"/>
      <w:szCs w:val="1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Лихварь</dc:creator>
  <cp:lastModifiedBy>Лихварь Кристина Алексеевна</cp:lastModifiedBy>
  <cp:revision>2</cp:revision>
  <dcterms:created xsi:type="dcterms:W3CDTF">2018-08-27T11:23:00Z</dcterms:created>
  <dcterms:modified xsi:type="dcterms:W3CDTF">2018-08-27T11:23:00Z</dcterms:modified>
</cp:coreProperties>
</file>