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Акционерное общество «</w:t>
      </w:r>
      <w:proofErr w:type="spellStart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Зарамагские</w:t>
      </w:r>
      <w:proofErr w:type="spellEnd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ГЭС»</w:t>
      </w: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362008,РСО-Алания, г. Владикавказ, </w:t>
      </w:r>
      <w:proofErr w:type="spellStart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ервомайская</w:t>
      </w:r>
      <w:proofErr w:type="spellEnd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34</w:t>
      </w: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</w:t>
      </w:r>
      <w:proofErr w:type="spellStart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Экостандарт</w:t>
      </w:r>
      <w:proofErr w:type="spellEnd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«Технические решения»</w:t>
      </w: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825" w:rsidRPr="00CC4825" w:rsidRDefault="00CC4825" w:rsidP="00CC482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105062,г. Москва, </w:t>
      </w:r>
      <w:proofErr w:type="spellStart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Подносенский</w:t>
      </w:r>
      <w:proofErr w:type="spellEnd"/>
      <w:r w:rsidRPr="00C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пер., 13, оф. 29</w:t>
      </w:r>
    </w:p>
    <w:p w:rsidR="007A04DC" w:rsidRPr="007A04DC" w:rsidRDefault="007A04DC" w:rsidP="007A04DC">
      <w:pPr>
        <w:tabs>
          <w:tab w:val="left" w:pos="1170"/>
        </w:tabs>
        <w:spacing w:after="12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DFF" w:rsidRDefault="00351DFF" w:rsidP="007A04DC">
      <w:pPr>
        <w:shd w:val="clear" w:color="auto" w:fill="FFFFFF"/>
        <w:spacing w:before="461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1DFF" w:rsidRDefault="00351DFF" w:rsidP="007A04DC">
      <w:pPr>
        <w:shd w:val="clear" w:color="auto" w:fill="FFFFFF"/>
        <w:spacing w:before="461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A04DC" w:rsidRPr="007A04DC" w:rsidRDefault="007A04DC" w:rsidP="007A04DC">
      <w:pPr>
        <w:shd w:val="clear" w:color="auto" w:fill="FFFFFF"/>
        <w:spacing w:before="461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РЕШЕНИЕ</w:t>
      </w:r>
    </w:p>
    <w:p w:rsidR="007A04DC" w:rsidRPr="007A04DC" w:rsidRDefault="007A04DC" w:rsidP="007A04DC">
      <w:pPr>
        <w:shd w:val="clear" w:color="auto" w:fill="FFFFFF"/>
        <w:tabs>
          <w:tab w:val="left" w:leader="underscore" w:pos="3408"/>
        </w:tabs>
        <w:spacing w:before="29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 делу №АМЗ-</w:t>
      </w:r>
      <w:r w:rsidR="00CC48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01</w:t>
      </w:r>
      <w:r w:rsidRPr="007A04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-</w:t>
      </w:r>
      <w:r w:rsidR="00CC48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03</w:t>
      </w:r>
      <w:r w:rsidRPr="007A04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/1</w:t>
      </w:r>
      <w:r w:rsidR="00CC48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6</w:t>
      </w:r>
    </w:p>
    <w:p w:rsidR="007A04DC" w:rsidRPr="007A04DC" w:rsidRDefault="00CC4825" w:rsidP="007A04DC">
      <w:pPr>
        <w:shd w:val="clear" w:color="auto" w:fill="FFFFFF"/>
        <w:tabs>
          <w:tab w:val="left" w:pos="7358"/>
        </w:tabs>
        <w:spacing w:before="389"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марта</w:t>
      </w:r>
      <w:r w:rsidR="007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54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</w:t>
      </w:r>
      <w:r w:rsidR="007A04DC" w:rsidRPr="007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A04DC" w:rsidRPr="007A04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 Владикавказ</w:t>
      </w:r>
    </w:p>
    <w:p w:rsidR="007A04DC" w:rsidRPr="007A04DC" w:rsidRDefault="00BD2F29" w:rsidP="007A04DC">
      <w:pPr>
        <w:shd w:val="clear" w:color="auto" w:fill="FFFFFF"/>
        <w:spacing w:before="360" w:after="0" w:line="322" w:lineRule="exact"/>
        <w:ind w:left="10" w:right="-2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Северо-Осетинского УФ</w:t>
      </w:r>
      <w:r w:rsidR="007A04DC" w:rsidRPr="007A0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России по рассмотрению жалоб в порядке, предусмотренном статьей 18.1 Федерального закона №135-Ф3 «О защите конкуренции» (далее - Закон о защите конкуренции) в составе:</w:t>
      </w:r>
    </w:p>
    <w:p w:rsidR="00E52A78" w:rsidRDefault="00E52A78" w:rsidP="007A04DC">
      <w:pPr>
        <w:shd w:val="clear" w:color="auto" w:fill="FFFFFF"/>
        <w:spacing w:after="0" w:line="322" w:lineRule="exact"/>
        <w:ind w:left="10" w:right="-28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DC" w:rsidRDefault="00E52A78" w:rsidP="00E52A7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04DC" w:rsidRPr="002A4D47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04DC" w:rsidRPr="002A4D4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комиссии: А.С. </w:t>
      </w:r>
      <w:proofErr w:type="spellStart"/>
      <w:r w:rsidR="007A04DC" w:rsidRPr="002A4D47">
        <w:rPr>
          <w:rFonts w:ascii="Times New Roman" w:eastAsia="Times New Roman" w:hAnsi="Times New Roman" w:cs="Times New Roman"/>
          <w:sz w:val="28"/>
          <w:szCs w:val="28"/>
        </w:rPr>
        <w:t>Кудзиев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7A04DC" w:rsidRPr="002A4D4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04DC" w:rsidRPr="002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4DC" w:rsidRPr="002A4D47" w:rsidRDefault="007A04DC" w:rsidP="007A04DC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47">
        <w:rPr>
          <w:rFonts w:ascii="Times New Roman" w:eastAsia="Times New Roman" w:hAnsi="Times New Roman" w:cs="Times New Roman"/>
          <w:sz w:val="28"/>
          <w:szCs w:val="28"/>
        </w:rPr>
        <w:t>руководителя – начальник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отдела контроля закупок, </w:t>
      </w:r>
    </w:p>
    <w:p w:rsidR="007A04DC" w:rsidRPr="007A04DC" w:rsidRDefault="007A04DC" w:rsidP="007A04DC">
      <w:pPr>
        <w:shd w:val="clear" w:color="auto" w:fill="FFFFFF"/>
        <w:spacing w:after="0" w:line="322" w:lineRule="exact"/>
        <w:ind w:left="1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комиссии: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Койбаев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отдела  контроля закупок, </w:t>
      </w:r>
      <w:r w:rsidR="004520AC">
        <w:rPr>
          <w:rFonts w:ascii="Times New Roman" w:eastAsia="Times New Roman" w:hAnsi="Times New Roman" w:cs="Times New Roman"/>
          <w:sz w:val="28"/>
          <w:szCs w:val="28"/>
        </w:rPr>
        <w:t xml:space="preserve">Ю.Р. </w:t>
      </w:r>
      <w:proofErr w:type="spellStart"/>
      <w:r w:rsidR="004520AC">
        <w:rPr>
          <w:rFonts w:ascii="Times New Roman" w:eastAsia="Times New Roman" w:hAnsi="Times New Roman" w:cs="Times New Roman"/>
          <w:sz w:val="28"/>
          <w:szCs w:val="28"/>
        </w:rPr>
        <w:t>Хамицевой</w:t>
      </w:r>
      <w:proofErr w:type="spellEnd"/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- ведущ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– эксперт</w:t>
      </w:r>
      <w:r w:rsidR="005C7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D47">
        <w:rPr>
          <w:rFonts w:ascii="Times New Roman" w:eastAsia="Times New Roman" w:hAnsi="Times New Roman" w:cs="Times New Roman"/>
          <w:sz w:val="28"/>
          <w:szCs w:val="28"/>
        </w:rPr>
        <w:t xml:space="preserve"> отдела  контроля закупок (далее – Комиссия)</w:t>
      </w:r>
      <w:r w:rsidRPr="007A0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43AC" w:rsidRDefault="000543AC" w:rsidP="00BD5F0F">
      <w:pPr>
        <w:shd w:val="clear" w:color="auto" w:fill="FFFFFF"/>
        <w:spacing w:after="0" w:line="322" w:lineRule="exact"/>
        <w:ind w:left="10" w:right="-285" w:firstLine="71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участием:</w:t>
      </w:r>
    </w:p>
    <w:p w:rsidR="00CC4825" w:rsidRDefault="000543AC" w:rsidP="000543AC">
      <w:pPr>
        <w:shd w:val="clear" w:color="auto" w:fill="FFFFFF"/>
        <w:spacing w:after="0" w:line="322" w:lineRule="exact"/>
        <w:ind w:left="10" w:right="-28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BD5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D5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редставител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ей</w:t>
      </w:r>
      <w:r w:rsidR="00BD5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организатора 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Запроса предложений</w:t>
      </w:r>
      <w:r w:rsidR="003B55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="003B55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Акционерного общества «</w:t>
      </w:r>
      <w:proofErr w:type="spellStart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Зарамагские</w:t>
      </w:r>
      <w:proofErr w:type="spellEnd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ГЭС»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</w:t>
      </w:r>
      <w:r w:rsidR="001F47B9" w:rsidRPr="001F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&lt;</w:t>
      </w:r>
      <w:r w:rsidR="001F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 w:rsidR="001F47B9" w:rsidRPr="001F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(доверенность от 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28.01.2016г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31/2016) и </w:t>
      </w:r>
      <w:proofErr w:type="spellStart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Кочиева</w:t>
      </w:r>
      <w:proofErr w:type="spellEnd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Рустама Петровича</w:t>
      </w:r>
      <w:r w:rsidR="007D72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 </w:t>
      </w:r>
      <w:proofErr w:type="gramEnd"/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доверенность от 22 марта 2016г.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BD5F0F" w:rsidRDefault="00CC4825" w:rsidP="000543AC">
      <w:pPr>
        <w:shd w:val="clear" w:color="auto" w:fill="FFFFFF"/>
        <w:spacing w:after="0" w:line="322" w:lineRule="exact"/>
        <w:ind w:left="10" w:right="-28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CC48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отсутствии Заявителя, надлежащим образом уведомленного о времени и месте рассмотрения настоящего дела,</w:t>
      </w:r>
    </w:p>
    <w:p w:rsidR="007A04DC" w:rsidRPr="00E5017D" w:rsidRDefault="00E5017D" w:rsidP="00E5017D">
      <w:pPr>
        <w:shd w:val="clear" w:color="auto" w:fill="FFFFFF"/>
        <w:spacing w:after="0" w:line="322" w:lineRule="exact"/>
        <w:ind w:left="10" w:right="-28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04DC" w:rsidRPr="00452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в порядке статьи 18.1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 защите конкуренции </w:t>
      </w:r>
      <w:r w:rsidR="00CC4825" w:rsidRPr="00CC4825">
        <w:rPr>
          <w:rFonts w:ascii="Times New Roman" w:hAnsi="Times New Roman" w:cs="Times New Roman"/>
          <w:sz w:val="28"/>
          <w:szCs w:val="28"/>
        </w:rPr>
        <w:t>жалобу ООО «</w:t>
      </w:r>
      <w:proofErr w:type="spellStart"/>
      <w:r w:rsidR="00CC4825" w:rsidRPr="00CC4825">
        <w:rPr>
          <w:rFonts w:ascii="Times New Roman" w:hAnsi="Times New Roman" w:cs="Times New Roman"/>
          <w:sz w:val="28"/>
          <w:szCs w:val="28"/>
        </w:rPr>
        <w:t>Экостандарт</w:t>
      </w:r>
      <w:proofErr w:type="spellEnd"/>
      <w:r w:rsidR="00CC4825" w:rsidRPr="00CC4825">
        <w:rPr>
          <w:rFonts w:ascii="Times New Roman" w:hAnsi="Times New Roman" w:cs="Times New Roman"/>
          <w:sz w:val="28"/>
          <w:szCs w:val="28"/>
        </w:rPr>
        <w:t xml:space="preserve"> «Технические решения» на действия организатора </w:t>
      </w:r>
      <w:r w:rsidR="009C6DB9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CC4825" w:rsidRPr="00CC4825">
        <w:rPr>
          <w:rFonts w:ascii="Times New Roman" w:hAnsi="Times New Roman" w:cs="Times New Roman"/>
          <w:sz w:val="28"/>
          <w:szCs w:val="28"/>
        </w:rPr>
        <w:t xml:space="preserve"> – Акционерного общества «</w:t>
      </w:r>
      <w:proofErr w:type="spellStart"/>
      <w:r w:rsidR="00CC4825" w:rsidRPr="00CC4825">
        <w:rPr>
          <w:rFonts w:ascii="Times New Roman" w:hAnsi="Times New Roman" w:cs="Times New Roman"/>
          <w:sz w:val="28"/>
          <w:szCs w:val="28"/>
        </w:rPr>
        <w:t>Зарамагские</w:t>
      </w:r>
      <w:proofErr w:type="spellEnd"/>
      <w:r w:rsidR="00CC4825" w:rsidRPr="00CC4825">
        <w:rPr>
          <w:rFonts w:ascii="Times New Roman" w:hAnsi="Times New Roman" w:cs="Times New Roman"/>
          <w:sz w:val="28"/>
          <w:szCs w:val="28"/>
        </w:rPr>
        <w:t xml:space="preserve"> ГЭС» при проведении запроса предложений на оказание услуг по экологическому мониторингу зоны </w:t>
      </w:r>
      <w:r w:rsidR="00CC4825" w:rsidRPr="00CC4825">
        <w:rPr>
          <w:rFonts w:ascii="Times New Roman" w:hAnsi="Times New Roman" w:cs="Times New Roman"/>
          <w:sz w:val="28"/>
          <w:szCs w:val="28"/>
        </w:rPr>
        <w:lastRenderedPageBreak/>
        <w:t xml:space="preserve">влияния каскада </w:t>
      </w:r>
      <w:proofErr w:type="spellStart"/>
      <w:r w:rsidR="00CC4825" w:rsidRPr="00CC4825">
        <w:rPr>
          <w:rFonts w:ascii="Times New Roman" w:hAnsi="Times New Roman" w:cs="Times New Roman"/>
          <w:sz w:val="28"/>
          <w:szCs w:val="28"/>
        </w:rPr>
        <w:t>Зарамагских</w:t>
      </w:r>
      <w:proofErr w:type="spellEnd"/>
      <w:r w:rsidR="00CC4825"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  (извещение №31603257194, далее </w:t>
      </w:r>
      <w:proofErr w:type="gramStart"/>
      <w:r w:rsidR="00CC4825" w:rsidRPr="00CC482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CC4825" w:rsidRPr="00CC4825">
        <w:rPr>
          <w:rFonts w:ascii="Times New Roman" w:hAnsi="Times New Roman" w:cs="Times New Roman"/>
          <w:sz w:val="28"/>
          <w:szCs w:val="28"/>
        </w:rPr>
        <w:t>апрос предложений)</w:t>
      </w:r>
      <w:r w:rsidR="007A04DC" w:rsidRPr="007A0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43AC" w:rsidRDefault="000543AC" w:rsidP="007A04DC">
      <w:pPr>
        <w:shd w:val="clear" w:color="auto" w:fill="FFFFFF"/>
        <w:spacing w:before="77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-11"/>
          <w:sz w:val="27"/>
          <w:szCs w:val="27"/>
          <w:lang w:eastAsia="ru-RU"/>
        </w:rPr>
      </w:pPr>
    </w:p>
    <w:p w:rsidR="007A04DC" w:rsidRPr="00AD18F9" w:rsidRDefault="00AD18F9" w:rsidP="007A04DC">
      <w:pPr>
        <w:shd w:val="clear" w:color="auto" w:fill="FFFFFF"/>
        <w:spacing w:before="77"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-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7"/>
          <w:szCs w:val="27"/>
          <w:lang w:eastAsia="ru-RU"/>
        </w:rPr>
        <w:t>УСТАНОВИЛА</w:t>
      </w:r>
      <w:r w:rsidRPr="00AD18F9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:</w:t>
      </w:r>
    </w:p>
    <w:p w:rsidR="00AD18F9" w:rsidRDefault="00AD18F9" w:rsidP="00B64044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5D" w:rsidRPr="001F345D" w:rsidRDefault="00CC4825" w:rsidP="00AB0FDE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2016 года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Северо-Осетинское УФАС России поступила жалоб</w:t>
      </w:r>
      <w:proofErr w:type="gramStart"/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решения»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 на действия организатора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ГЭС»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проведении  </w:t>
      </w:r>
      <w:r w:rsidR="00A26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  <w:r w:rsidR="001F345D" w:rsidRPr="001F3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D5" w:rsidRPr="00A26DD5" w:rsidRDefault="004520AC" w:rsidP="00A26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</w:t>
      </w:r>
      <w:r w:rsidR="00A26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A26DD5" w:rsidRPr="00A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26DD5" w:rsidRPr="00A26D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АО  «</w:t>
      </w:r>
      <w:proofErr w:type="spellStart"/>
      <w:r w:rsidR="00A26DD5" w:rsidRPr="00A26D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Зарамагские</w:t>
      </w:r>
      <w:proofErr w:type="spellEnd"/>
      <w:r w:rsidR="00A26DD5" w:rsidRPr="00A26D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ГЭС»</w:t>
      </w:r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нарушило </w:t>
      </w:r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участников Запроса предложений</w:t>
      </w:r>
      <w:r w:rsid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необоснованно </w:t>
      </w:r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отклонило заявк</w:t>
      </w:r>
      <w:proofErr w:type="gramStart"/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ООО</w:t>
      </w:r>
      <w:proofErr w:type="gramEnd"/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Экостандарт</w:t>
      </w:r>
      <w:proofErr w:type="spellEnd"/>
      <w:r w:rsidR="00A26DD5" w:rsidRPr="00A2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решения» на участие в Запросе предложений.</w:t>
      </w:r>
    </w:p>
    <w:p w:rsidR="00A26DD5" w:rsidRPr="00487315" w:rsidRDefault="003B557D" w:rsidP="00A26DD5">
      <w:pPr>
        <w:spacing w:after="0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315">
        <w:rPr>
          <w:rFonts w:ascii="Times New Roman" w:hAnsi="Times New Roman" w:cs="Times New Roman"/>
          <w:spacing w:val="-1"/>
          <w:sz w:val="28"/>
          <w:szCs w:val="28"/>
        </w:rPr>
        <w:t>Так, З</w:t>
      </w:r>
      <w:r w:rsidR="005C7BE9"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аявитель указывает, что </w:t>
      </w:r>
      <w:r w:rsidR="00A26DD5" w:rsidRPr="00487315">
        <w:rPr>
          <w:rFonts w:ascii="Times New Roman" w:hAnsi="Times New Roman" w:cs="Times New Roman"/>
          <w:spacing w:val="-1"/>
          <w:sz w:val="28"/>
          <w:szCs w:val="28"/>
        </w:rPr>
        <w:t>АО «</w:t>
      </w:r>
      <w:proofErr w:type="spellStart"/>
      <w:r w:rsidR="00A26DD5" w:rsidRPr="00487315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="00A26DD5"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ГЭС» была осуществлена закупка путём проведения запроса предложений в электронной форме № 31603257194 опубликованная на http://zakupki.gov.ru от 29.01.2016 г., предметом которого являлось оказание следующих услуг: «Экологический мониторинг зоны влияния каскада </w:t>
      </w:r>
      <w:proofErr w:type="spellStart"/>
      <w:r w:rsidR="00A26DD5" w:rsidRPr="00487315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="00A26DD5"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ГЭС протяженностью 25 км». Заявителем после изучения документации было принято решение принять участие в нем.</w:t>
      </w:r>
    </w:p>
    <w:p w:rsidR="00A26DD5" w:rsidRPr="00487315" w:rsidRDefault="00A26DD5" w:rsidP="00A26DD5">
      <w:pPr>
        <w:spacing w:after="0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После процедуры рассмотрения предложений и публикации протокола № 31603257194-02 (02/02-НС-2016) от 10.03.2016 г. заявка </w:t>
      </w:r>
      <w:r w:rsidR="00044141" w:rsidRPr="00487315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была от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>клонена по причине того, что: «в</w:t>
      </w:r>
      <w:r w:rsidRPr="00487315">
        <w:rPr>
          <w:rFonts w:ascii="Times New Roman" w:hAnsi="Times New Roman" w:cs="Times New Roman"/>
          <w:spacing w:val="-1"/>
          <w:sz w:val="28"/>
          <w:szCs w:val="28"/>
        </w:rPr>
        <w:t>ыявленные несоответствия предложения участника требованиям документации о закупке являются существенными и достаточными для отклонения предложения от дальнейшего участия в запросе предложений».</w:t>
      </w:r>
    </w:p>
    <w:p w:rsidR="00044141" w:rsidRPr="00487315" w:rsidRDefault="00A26DD5" w:rsidP="00A26DD5">
      <w:pPr>
        <w:spacing w:after="0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315">
        <w:rPr>
          <w:rFonts w:ascii="Times New Roman" w:hAnsi="Times New Roman" w:cs="Times New Roman"/>
          <w:spacing w:val="-1"/>
          <w:sz w:val="28"/>
          <w:szCs w:val="28"/>
        </w:rPr>
        <w:t>ООО «ЭКОСТАНДАРТ «Технические решения» были представлены в полном объеме все необходимые документы, согласно требованиям Документации Заказчика. Причина отклонения,</w:t>
      </w:r>
      <w:r w:rsidR="00044141" w:rsidRPr="00487315">
        <w:rPr>
          <w:rFonts w:ascii="Times New Roman" w:hAnsi="Times New Roman" w:cs="Times New Roman"/>
        </w:rPr>
        <w:t xml:space="preserve"> </w:t>
      </w:r>
      <w:r w:rsidR="00044141" w:rsidRPr="00487315">
        <w:rPr>
          <w:rFonts w:ascii="Times New Roman" w:hAnsi="Times New Roman" w:cs="Times New Roman"/>
          <w:spacing w:val="-1"/>
          <w:sz w:val="28"/>
          <w:szCs w:val="28"/>
        </w:rPr>
        <w:t>указанная в протоколе № 31603257194-02 (02/02-НС-2016) от 10.03.2016 г. не является обоснованной и конкретизированной.</w:t>
      </w:r>
    </w:p>
    <w:p w:rsidR="00044141" w:rsidRPr="00FA34A8" w:rsidRDefault="00044141" w:rsidP="00044141">
      <w:pPr>
        <w:widowControl w:val="0"/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proofErr w:type="gramStart"/>
      <w:r w:rsidRPr="00487315">
        <w:rPr>
          <w:rFonts w:ascii="Times New Roman" w:hAnsi="Times New Roman" w:cs="Times New Roman"/>
          <w:spacing w:val="-1"/>
          <w:sz w:val="28"/>
          <w:szCs w:val="28"/>
        </w:rPr>
        <w:t>Представитель АО «</w:t>
      </w:r>
      <w:proofErr w:type="spellStart"/>
      <w:r w:rsidRPr="00487315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ГЭС» </w:t>
      </w:r>
      <w:proofErr w:type="spellStart"/>
      <w:r w:rsidRPr="00487315">
        <w:rPr>
          <w:rFonts w:ascii="Times New Roman" w:hAnsi="Times New Roman" w:cs="Times New Roman"/>
          <w:spacing w:val="-1"/>
          <w:sz w:val="28"/>
          <w:szCs w:val="28"/>
        </w:rPr>
        <w:t>Кочиев</w:t>
      </w:r>
      <w:proofErr w:type="spellEnd"/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Р.П. пояснил, что является заказчиком и организатором открытого одноэтапного запроса предложений по лоту 02-НС-2016- </w:t>
      </w:r>
      <w:proofErr w:type="spellStart"/>
      <w:r w:rsidRPr="00487315">
        <w:rPr>
          <w:rFonts w:ascii="Times New Roman" w:hAnsi="Times New Roman" w:cs="Times New Roman"/>
          <w:spacing w:val="-1"/>
          <w:sz w:val="28"/>
          <w:szCs w:val="28"/>
        </w:rPr>
        <w:t>ЗарГЭС</w:t>
      </w:r>
      <w:proofErr w:type="spellEnd"/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на право заключения договора 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 xml:space="preserve">оказание услуг </w:t>
      </w:r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«Экологический мониторинг зоны влияния каскада </w:t>
      </w:r>
      <w:proofErr w:type="spellStart"/>
      <w:r w:rsidRPr="00487315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487315">
        <w:rPr>
          <w:rFonts w:ascii="Times New Roman" w:hAnsi="Times New Roman" w:cs="Times New Roman"/>
          <w:spacing w:val="-1"/>
          <w:sz w:val="28"/>
          <w:szCs w:val="28"/>
        </w:rPr>
        <w:t xml:space="preserve"> ГЭС протяженностью 25 км», проводимого в электронном виде с использованием электронной</w:t>
      </w:r>
      <w:r w:rsidRPr="00044141">
        <w:rPr>
          <w:spacing w:val="-1"/>
          <w:sz w:val="28"/>
          <w:szCs w:val="28"/>
        </w:rPr>
        <w:t xml:space="preserve">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информационно-аналитической и торговой системы «Рынок продукции, услуг и технологий для электроэнергетики» (www.b2b-energo.ru).</w:t>
      </w:r>
      <w:proofErr w:type="gramEnd"/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При закупке товаров, работ, услуг 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ГЭС»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lastRenderedPageBreak/>
        <w:t>руководствуется требованиями законодательства Российской Федерации, Федеральным законом от 18.07.2011 № 223-ФЗ «О закупках товаров, работ, услуг отдельными видами юридических лиц» (далее - Закон о закупках), а также принятым и утвержденным Советом директоров 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ГЭС», с учетом положений части 3 статьи 2 Закона 223-ФЗ, Положением о закупке продукции для нужд ОАО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ГЭС» (далее</w:t>
      </w:r>
      <w:proofErr w:type="gram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- Положение), которое в  соответствии с частью 1 статьи 4 Закона о закупках  опубликовано в информационно-телекоммуникационной сети «Интернет» на Официальном сайте для размещения информаций о закупках отдельными видами юри</w:t>
      </w:r>
      <w:r w:rsidR="00FA34A8">
        <w:rPr>
          <w:rFonts w:ascii="Times New Roman" w:hAnsi="Times New Roman" w:cs="Times New Roman"/>
          <w:spacing w:val="-1"/>
          <w:sz w:val="28"/>
          <w:szCs w:val="28"/>
        </w:rPr>
        <w:t>дических лиц</w:t>
      </w:r>
      <w:proofErr w:type="gramStart"/>
      <w:r w:rsidR="00FA34A8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нормами Положения организатор опубликовал извещение и документацию о з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>акупке по проведению открытого З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апроса предложений на Официальном сайте. 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К установленному сроку подачи предложений на торговую площадку b2b - energo.ru было подгружено два предложения, о чем составлен протокол вскрытия от 15.02.2015 № 01/02-НС-2016. Предложения поступили от участников ООО «ЭКОСТАНДАРТ «Технические решения» и 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Севосетингеоэкомониторинг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В рамках процедуры рассмотрения предложений 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>Заказчиком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п. 2.8.2.1 Документации о закупке в предложен</w:t>
      </w: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ии ООО</w:t>
      </w:r>
      <w:proofErr w:type="gram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«ЭКОСТАНДАРТ «Технические решения» (письмо о подаче оферты от 09.02.2016 № 0902/16-4Б) были выявлены различные несоответствия требованиям Документации о закупке.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В соответствии с приложением 6 к письму о подаче оферты «Справка о перечне и объемах выполнения аналогичных договоров» не подтвержден опыт выполнения следующих работ, соответствующих профилю лота:</w:t>
      </w:r>
    </w:p>
    <w:p w:rsidR="00044141" w:rsidRPr="00FA34A8" w:rsidRDefault="004A205D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44141" w:rsidRPr="00FA34A8">
        <w:rPr>
          <w:rFonts w:ascii="Times New Roman" w:hAnsi="Times New Roman" w:cs="Times New Roman"/>
          <w:spacing w:val="-1"/>
          <w:sz w:val="28"/>
          <w:szCs w:val="28"/>
        </w:rPr>
        <w:t>мониторинг опасных геологических процессов (оползневые процессы, с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елевые процессы, водная эрозия).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В приложении № 1 к Документации о закупке (Технические требования) были приведены требования к участнику, в том числе требования к опыту проведения работ, аналогичных предмету лота, а именно п.5 раздела 6 Технических требований:</w:t>
      </w:r>
    </w:p>
    <w:p w:rsidR="00044141" w:rsidRPr="00FA34A8" w:rsidRDefault="00044141" w:rsidP="004A205D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Исполнитель (соисполнитель) должен обладать по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>дтвержденным м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инимальные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опытом выполнения работ, соответствующих профилю лота 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по виду, сумме, объему работ, не менее 5 лет, и наличие у Исполнителя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специальных подразделений на выполнение проектных работ и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специальных работ (мониторинг опасных геологических процессов,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мониторинг состояния качества работ, аналогичных предмету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>запроса предложений).</w:t>
      </w:r>
      <w:proofErr w:type="gramEnd"/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Также, в соответствии с приказом № 3 от 15.01.2014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lastRenderedPageBreak/>
        <w:t>Федеральной антимонопольной службы по Сахалинской област</w:t>
      </w: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и ООО</w:t>
      </w:r>
      <w:proofErr w:type="gram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«ЭКОСТАНДАРТ «Технические решения» был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внесен</w:t>
      </w:r>
      <w:r w:rsidR="004A205D" w:rsidRPr="00FA34A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в реестр недобросовестных поставщиков, размещенном на Официальном сайте, под реестровым номером РНП.31139-14. Согласно судебным решениям всех инстанций, опубликованным на официальном сайте Федеральных Арбитражных судов Российской Федерации (http://www.arbitr.ru/) по делам №№ А59-5260/2014 и Ф03-3010/2015, приказ УФАС по Сахалинской области остался в силе, </w:t>
      </w: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и ООО</w:t>
      </w:r>
      <w:proofErr w:type="gram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«ЭКОСТАНДАРТ «Технические решения» входит в реестр недобросовестных поставщиков.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В соответствии с нормами п. 2.5.1.1 (е) Документации о закупке Участник запроса предложений должен отвечать следующим требованиям: е) Сведения об Участнике закупки должны отсутствовать в разделе «Реестр недобросовестных поставщиков», размещенном на Официальном сайте.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В соответствии с нормами п. 2.8.2.4 Документации о закупке закупочная комиссия Организатора на заседании от 10.03.2016 приняла решение отклонить предложение участник</w:t>
      </w:r>
      <w:proofErr w:type="gram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а ООО</w:t>
      </w:r>
      <w:proofErr w:type="gram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«ЭКОСТАНДАРТ «Технические решения» как не соответствующее требованиям закупочной документации, предложение 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Севосетингеоэкомониторинг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>» было признано соответствующим требованиям Документации о закупке, что указано в протоколе № 02/02-НС-2016.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Учитывая, что по результатам проведения отборочной стадии остался один участник, закупочной комиссией на основании п. 7.6.11.2 Положения было принято решение признать закупку по лоту №02-НС-2016-ЗарГЭС «Экологический мониторинг зоны влияния каскада 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ГЭС протяженностью 25 км» несостоявшейся. Соответственно процедура переторжки не проводилась ввиду отсутствия необходимого количества участников.</w:t>
      </w:r>
    </w:p>
    <w:p w:rsidR="00044141" w:rsidRPr="00FA34A8" w:rsidRDefault="00044141" w:rsidP="00044141">
      <w:pPr>
        <w:widowControl w:val="0"/>
        <w:spacing w:after="0"/>
        <w:ind w:left="20" w:right="4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>Решением Закупочной комиссии от 10.03.2016 № 02/02-НС-2015 принято решение осуществить закупку услуг у единственного источника АО «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Севосетингеоэкомониторинг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>» на основании п. 5.13.1.1 Положения.</w:t>
      </w:r>
    </w:p>
    <w:p w:rsidR="00B050C9" w:rsidRPr="00FA34A8" w:rsidRDefault="00044141" w:rsidP="00FA34A8">
      <w:pPr>
        <w:widowControl w:val="0"/>
        <w:spacing w:after="0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</w:t>
      </w:r>
      <w:r w:rsidR="00FA34A8"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по мнению 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>представителей АО «</w:t>
      </w:r>
      <w:proofErr w:type="spellStart"/>
      <w:r w:rsidR="009C6DB9">
        <w:rPr>
          <w:rFonts w:ascii="Times New Roman" w:hAnsi="Times New Roman" w:cs="Times New Roman"/>
          <w:spacing w:val="-1"/>
          <w:sz w:val="28"/>
          <w:szCs w:val="28"/>
        </w:rPr>
        <w:t>Зарамагские</w:t>
      </w:r>
      <w:proofErr w:type="spellEnd"/>
      <w:r w:rsidR="009C6DB9">
        <w:rPr>
          <w:rFonts w:ascii="Times New Roman" w:hAnsi="Times New Roman" w:cs="Times New Roman"/>
          <w:spacing w:val="-1"/>
          <w:sz w:val="28"/>
          <w:szCs w:val="28"/>
        </w:rPr>
        <w:t xml:space="preserve"> ГЭС»,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6DB9">
        <w:rPr>
          <w:rFonts w:ascii="Times New Roman" w:hAnsi="Times New Roman" w:cs="Times New Roman"/>
          <w:spacing w:val="-1"/>
          <w:sz w:val="28"/>
          <w:szCs w:val="28"/>
        </w:rPr>
        <w:t xml:space="preserve">действия </w:t>
      </w:r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Заказчика при проведении открытого одноэтапного запроса предложений на право заключения договора по лоту 02-НС-2016-ЗарГЭС «Экологический мониторинг зоны влияния каскада </w:t>
      </w:r>
      <w:proofErr w:type="spellStart"/>
      <w:r w:rsidRPr="00FA34A8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FA34A8">
        <w:rPr>
          <w:rFonts w:ascii="Times New Roman" w:hAnsi="Times New Roman" w:cs="Times New Roman"/>
          <w:spacing w:val="-1"/>
          <w:sz w:val="28"/>
          <w:szCs w:val="28"/>
        </w:rPr>
        <w:t xml:space="preserve"> ГЭС протяженностью 25 км» являются правомерными. Организатором закупки соблюдались требования Федерального закона №223-Ф3, Положения и Закупочной документации. Решение о выборе исполнителя работ по лоту правомерно.</w:t>
      </w:r>
    </w:p>
    <w:p w:rsidR="006877EF" w:rsidRPr="00AB0FDE" w:rsidRDefault="006877EF" w:rsidP="00AB0FDE">
      <w:pPr>
        <w:widowControl w:val="0"/>
        <w:tabs>
          <w:tab w:val="left" w:pos="9923"/>
          <w:tab w:val="left" w:pos="11057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B0FDE">
        <w:rPr>
          <w:rFonts w:ascii="Times New Roman" w:hAnsi="Times New Roman" w:cs="Times New Roman"/>
          <w:sz w:val="28"/>
          <w:szCs w:val="28"/>
        </w:rPr>
        <w:t xml:space="preserve">          Выслушав доводы сторон, изучив представленные материалы, Комиссия  </w:t>
      </w:r>
      <w:proofErr w:type="gramStart"/>
      <w:r w:rsidRPr="00AB0FDE">
        <w:rPr>
          <w:rFonts w:ascii="Times New Roman" w:hAnsi="Times New Roman" w:cs="Times New Roman"/>
          <w:sz w:val="28"/>
          <w:szCs w:val="28"/>
        </w:rPr>
        <w:lastRenderedPageBreak/>
        <w:t>Северо-Осетинского</w:t>
      </w:r>
      <w:proofErr w:type="gramEnd"/>
      <w:r w:rsidRPr="00AB0FDE">
        <w:rPr>
          <w:rFonts w:ascii="Times New Roman" w:hAnsi="Times New Roman" w:cs="Times New Roman"/>
          <w:sz w:val="28"/>
          <w:szCs w:val="28"/>
        </w:rPr>
        <w:t xml:space="preserve"> УФАС России пришла к следующим выводам:</w:t>
      </w:r>
    </w:p>
    <w:p w:rsidR="006877EF" w:rsidRPr="00AB0FDE" w:rsidRDefault="006877EF" w:rsidP="00AB0FDE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65D" w:rsidRPr="00F554BE" w:rsidRDefault="00AB0FDE" w:rsidP="002E565D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877EF" w:rsidRPr="00AB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34A8" w:rsidRPr="00FA34A8">
        <w:rPr>
          <w:spacing w:val="-1"/>
          <w:sz w:val="28"/>
          <w:szCs w:val="28"/>
        </w:rPr>
        <w:t xml:space="preserve"> </w:t>
      </w:r>
      <w:r w:rsidR="00FA34A8" w:rsidRPr="00A26DD5">
        <w:rPr>
          <w:spacing w:val="-1"/>
          <w:sz w:val="28"/>
          <w:szCs w:val="28"/>
        </w:rPr>
        <w:t>29.01.2016 г</w:t>
      </w:r>
      <w:r w:rsidR="00FA34A8">
        <w:rPr>
          <w:spacing w:val="-1"/>
          <w:sz w:val="28"/>
          <w:szCs w:val="28"/>
        </w:rPr>
        <w:t>.</w:t>
      </w:r>
      <w:r w:rsidR="006877EF" w:rsidRPr="00AB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4A8" w:rsidRPr="00FA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для размещения информаций о закупках отдельными видами юридических лиц </w:t>
      </w:r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>http://zakupki.gov.ru</w:t>
      </w:r>
      <w:r w:rsidR="00FA34A8" w:rsidRPr="00FA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Официальный сайт) </w:t>
      </w:r>
      <w:r w:rsidR="00FA34A8" w:rsidRPr="00F5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>ГЭС» было опубликовано Извещение о проведении  запроса предложений в электронной форме № 31603257194 предметом которого являлось</w:t>
      </w:r>
      <w:proofErr w:type="gramEnd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оказание следующих услуг: «Экологический мониторинг зоны влияния каскада </w:t>
      </w:r>
      <w:proofErr w:type="spellStart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="00FA34A8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ГЭС протяженностью 25 км»</w:t>
      </w:r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(дале</w:t>
      </w:r>
      <w:proofErr w:type="gramStart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>е-</w:t>
      </w:r>
      <w:proofErr w:type="gramEnd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Запрос Предложений) и Документация о Запросе предложений утвержденная 28.01.2016г. председателем закупочной комиссии</w:t>
      </w:r>
      <w:r w:rsidR="004B581D" w:rsidRPr="00F5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</w:t>
      </w:r>
      <w:proofErr w:type="spellStart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ГЭС»  </w:t>
      </w:r>
      <w:proofErr w:type="spellStart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>Гамаоновым</w:t>
      </w:r>
      <w:proofErr w:type="spellEnd"/>
      <w:r w:rsidR="004B581D"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А.А. </w:t>
      </w:r>
    </w:p>
    <w:p w:rsidR="002E565D" w:rsidRPr="004B581D" w:rsidRDefault="002E565D" w:rsidP="002E565D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B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части 2 статьи 1 Федерального закона от 18.07.2011 №223-ФЗ  «О закупках товаров, работ, услуг отдельными видами юридических лиц» (далее – Закон о закупках), общие принципы закупки товаров, работ, услуг и основные требования к закупке товаров, работ, услуг государственных унитарных предприятий регулируется Законом о закупках. </w:t>
      </w:r>
    </w:p>
    <w:p w:rsidR="002E565D" w:rsidRPr="004B581D" w:rsidRDefault="002E565D" w:rsidP="002E565D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4B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2  Закона о закупках, 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 Положение о закупке).</w:t>
      </w:r>
      <w:proofErr w:type="gramEnd"/>
    </w:p>
    <w:p w:rsidR="00053D79" w:rsidRDefault="002E565D" w:rsidP="00053D79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предложений проводился в соответствии с П</w:t>
      </w:r>
      <w:r w:rsidRPr="0095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закупке товаров, работ,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ГЭС» утвержденным советом директоров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ГЭС» 21.08.2015г.</w:t>
      </w:r>
      <w:r w:rsidRPr="002E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официальном сайте.</w:t>
      </w:r>
    </w:p>
    <w:p w:rsidR="002E565D" w:rsidRPr="00053D79" w:rsidRDefault="00053D79" w:rsidP="00053D79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E565D" w:rsidRPr="00C50F9B">
        <w:rPr>
          <w:rFonts w:ascii="Times New Roman" w:hAnsi="Times New Roman" w:cs="Times New Roman"/>
          <w:color w:val="000000"/>
          <w:sz w:val="28"/>
          <w:szCs w:val="28"/>
        </w:rPr>
        <w:t>Согласно ч.1 статьи 4 Закона о закупках, 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2E565D" w:rsidRDefault="002E565D" w:rsidP="00053D79">
      <w:pPr>
        <w:widowControl w:val="0"/>
        <w:tabs>
          <w:tab w:val="left" w:pos="243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F9B">
        <w:rPr>
          <w:rFonts w:ascii="Times New Roman" w:hAnsi="Times New Roman" w:cs="Times New Roman"/>
          <w:color w:val="000000"/>
          <w:sz w:val="28"/>
          <w:szCs w:val="28"/>
        </w:rPr>
        <w:t xml:space="preserve">         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A26DD5">
        <w:rPr>
          <w:spacing w:val="-1"/>
          <w:sz w:val="28"/>
          <w:szCs w:val="28"/>
        </w:rPr>
        <w:t>Зарамагских</w:t>
      </w:r>
      <w:proofErr w:type="spellEnd"/>
      <w:r w:rsidRPr="00A26DD5">
        <w:rPr>
          <w:spacing w:val="-1"/>
          <w:sz w:val="28"/>
          <w:szCs w:val="28"/>
        </w:rPr>
        <w:t xml:space="preserve"> ГЭС</w:t>
      </w:r>
      <w:r>
        <w:rPr>
          <w:spacing w:val="-1"/>
          <w:sz w:val="28"/>
          <w:szCs w:val="28"/>
        </w:rPr>
        <w:t xml:space="preserve">» </w:t>
      </w:r>
      <w:r w:rsidRPr="00C50F9B">
        <w:rPr>
          <w:rFonts w:ascii="Times New Roman" w:eastAsia="Times New Roman" w:hAnsi="Times New Roman" w:cs="Times New Roman"/>
          <w:sz w:val="28"/>
          <w:szCs w:val="28"/>
        </w:rPr>
        <w:t>утверждено Советом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директоров 21.08.2015г., а размещено на официальном сайте </w:t>
      </w:r>
      <w:r w:rsidR="00053D79">
        <w:rPr>
          <w:rFonts w:ascii="Times New Roman" w:eastAsia="Times New Roman" w:hAnsi="Times New Roman" w:cs="Times New Roman"/>
          <w:sz w:val="28"/>
          <w:szCs w:val="28"/>
        </w:rPr>
        <w:t>07.09.2015г</w:t>
      </w:r>
      <w:r>
        <w:rPr>
          <w:rFonts w:ascii="Times New Roman" w:eastAsia="Times New Roman" w:hAnsi="Times New Roman" w:cs="Times New Roman"/>
          <w:sz w:val="28"/>
          <w:szCs w:val="28"/>
        </w:rPr>
        <w:t>., т.е. спустя 18 дней со дня утверждения.</w:t>
      </w:r>
    </w:p>
    <w:p w:rsidR="002E565D" w:rsidRDefault="002E565D" w:rsidP="00053D79">
      <w:pPr>
        <w:widowControl w:val="0"/>
        <w:tabs>
          <w:tab w:val="left" w:pos="243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Таким образом, </w:t>
      </w:r>
      <w:r w:rsidRPr="00F4027F">
        <w:rPr>
          <w:rFonts w:ascii="Times New Roman" w:hAnsi="Times New Roman" w:cs="Times New Roman"/>
          <w:color w:val="000000"/>
          <w:sz w:val="27"/>
          <w:szCs w:val="27"/>
        </w:rPr>
        <w:t>Положение о закупке</w:t>
      </w:r>
      <w:r w:rsidRPr="00FF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C75581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C75581">
        <w:rPr>
          <w:rFonts w:ascii="Times New Roman" w:hAnsi="Times New Roman" w:cs="Times New Roman"/>
          <w:spacing w:val="-1"/>
          <w:sz w:val="28"/>
          <w:szCs w:val="28"/>
        </w:rPr>
        <w:t xml:space="preserve"> ГЭС»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размещено на официальном сайте с нарушением срока, установленного ч. 1 статьи 4 Закона о закупках.</w:t>
      </w:r>
    </w:p>
    <w:p w:rsidR="002E565D" w:rsidRDefault="002E565D" w:rsidP="009C6DB9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C6D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должностного лица </w:t>
      </w:r>
      <w:r w:rsidRPr="00C7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C75581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C75581">
        <w:rPr>
          <w:rFonts w:ascii="Times New Roman" w:hAnsi="Times New Roman" w:cs="Times New Roman"/>
          <w:spacing w:val="-1"/>
          <w:sz w:val="28"/>
          <w:szCs w:val="28"/>
        </w:rPr>
        <w:t xml:space="preserve"> ГЭС»</w:t>
      </w:r>
      <w:r>
        <w:rPr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выразившиеся в нарушении срока размещения на официальном сайте</w:t>
      </w:r>
      <w:r w:rsidRPr="00FF762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027F">
        <w:rPr>
          <w:rFonts w:ascii="Times New Roman" w:hAnsi="Times New Roman" w:cs="Times New Roman"/>
          <w:color w:val="000000"/>
          <w:sz w:val="27"/>
          <w:szCs w:val="27"/>
        </w:rPr>
        <w:t>Положение о закупке</w:t>
      </w:r>
      <w:r w:rsidRPr="00FF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Pr="00F5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554BE">
        <w:rPr>
          <w:rFonts w:ascii="Times New Roman" w:hAnsi="Times New Roman" w:cs="Times New Roman"/>
          <w:spacing w:val="-1"/>
          <w:sz w:val="28"/>
          <w:szCs w:val="28"/>
        </w:rPr>
        <w:t>Зарамагских</w:t>
      </w:r>
      <w:proofErr w:type="spellEnd"/>
      <w:r w:rsidRPr="00F554BE">
        <w:rPr>
          <w:rFonts w:ascii="Times New Roman" w:hAnsi="Times New Roman" w:cs="Times New Roman"/>
          <w:spacing w:val="-1"/>
          <w:sz w:val="28"/>
          <w:szCs w:val="28"/>
        </w:rPr>
        <w:t xml:space="preserve"> ГЭС»,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 признаки административного правонарушения предусмотренного ч. 6 статьи 7.32.3  КоАП. </w:t>
      </w:r>
    </w:p>
    <w:p w:rsidR="006D16FA" w:rsidRPr="006D16FA" w:rsidRDefault="009C6DB9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 w:rsidR="006D16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D16FA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2.5.1.1 Документации о закупки, </w:t>
      </w:r>
      <w:r w:rsidR="006D16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16FA" w:rsidRPr="006D16FA">
        <w:rPr>
          <w:rFonts w:ascii="Times New Roman" w:eastAsia="Times New Roman" w:hAnsi="Times New Roman" w:cs="Times New Roman"/>
          <w:sz w:val="28"/>
          <w:szCs w:val="28"/>
        </w:rPr>
        <w:t>частвовать в запросе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</w:t>
      </w:r>
      <w:proofErr w:type="gramEnd"/>
      <w:r w:rsidR="006D16FA" w:rsidRPr="006D16FA">
        <w:rPr>
          <w:rFonts w:ascii="Times New Roman" w:eastAsia="Times New Roman" w:hAnsi="Times New Roman" w:cs="Times New Roman"/>
          <w:sz w:val="28"/>
          <w:szCs w:val="28"/>
        </w:rPr>
        <w:t xml:space="preserve"> на стороне одного участника закупки, из числа лиц, указанных в пункте 4.2.2. Однако чтобы претендовать на победу в запросе предложений и получение права заключить с Заказчиком Договор, Участник запроса предложений самостоятельно или коллективный участник в целом должен отвечать следующим требованиям:</w:t>
      </w:r>
    </w:p>
    <w:p w:rsidR="006D16FA" w:rsidRPr="006D16FA" w:rsidRDefault="007D72D5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="006D16FA"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 должен обладать гражданской правоспособностью в полном объеме для заключения и исполнения Договора (должен быть зарегистр</w:t>
      </w:r>
      <w:r>
        <w:rPr>
          <w:rFonts w:ascii="Times New Roman" w:eastAsia="Times New Roman" w:hAnsi="Times New Roman" w:cs="Times New Roman"/>
          <w:sz w:val="28"/>
          <w:szCs w:val="28"/>
        </w:rPr>
        <w:t>ирован в установленном порядке);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6F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 должен обладать необходимыми для исполнения договора финансовыми возможностями (отсутствие кризисного финансового состояния) (данный показатель оценивается в соответствии с разделом 6 Методики оценки деловой репутации и финансового состояния участников закупочных процедур в ПАО «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>» (далее – Методика оценки), опубликованной в подразделе «Управление закупочной деятельностью» раздела «Закупки» корпоративного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 xml:space="preserve"> Интернет-сайта ПАО «</w:t>
      </w:r>
      <w:proofErr w:type="spellStart"/>
      <w:r w:rsidR="007D72D5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="007D72D5">
        <w:rPr>
          <w:rFonts w:ascii="Times New Roman" w:eastAsia="Times New Roman" w:hAnsi="Times New Roman" w:cs="Times New Roman"/>
          <w:sz w:val="28"/>
          <w:szCs w:val="28"/>
        </w:rPr>
        <w:t>»);</w:t>
      </w:r>
      <w:proofErr w:type="gramEnd"/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 не должен являться банкротом или иметь признаки банкротства, находиться в процессе ликвидации. Экономическая деятельность Участника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 xml:space="preserve"> не должна быть приостановлена;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 не должен обладать 5 (пятью) и более ограничивающими факторами, указанн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ыми в разделе 5 Методики оценки;</w:t>
      </w:r>
    </w:p>
    <w:p w:rsidR="006D16FA" w:rsidRPr="006D16FA" w:rsidRDefault="007D72D5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="006D16FA" w:rsidRPr="006D16FA">
        <w:rPr>
          <w:rFonts w:ascii="Times New Roman" w:eastAsia="Times New Roman" w:hAnsi="Times New Roman" w:cs="Times New Roman"/>
          <w:sz w:val="28"/>
          <w:szCs w:val="28"/>
        </w:rPr>
        <w:t>лены объединений, являющихся коллективными Участниками закупки, должны иметь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закупке, заключением и последующем исполнением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lastRenderedPageBreak/>
        <w:t>е)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ведения об Участнике закупки должны отсутствовать в разделе «Реестр недобросовестных поставщиков», размещенном на Официальном сайте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ведения об Участнике закупки должны отсутствовать в Реестре недобросовестных контрагентов ПАО «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>», его филиалов и ДЗО, опубликованном в подразделе «Управление закупочной деятельностью» раздела «Закупки» корпоративного  Интернет-сайта ПАО «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тсутствие в отношении Участника закупки со стороны ПАО «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>» на момент проведения процедуры закупки и подведения ее итогов вступившего в законную силу решения суда о ненадлежащем исполнении или неисполнении договорных обязательств перед ПАО «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>»  за исключением случаев, когда неисполнение Участником договорных обязатель</w:t>
      </w:r>
      <w:proofErr w:type="gramStart"/>
      <w:r w:rsidRPr="006D16FA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6D16FA">
        <w:rPr>
          <w:rFonts w:ascii="Times New Roman" w:eastAsia="Times New Roman" w:hAnsi="Times New Roman" w:cs="Times New Roman"/>
          <w:sz w:val="28"/>
          <w:szCs w:val="28"/>
        </w:rPr>
        <w:t>ало результатом действий (бездействия) Заказчика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частник закупки не должен являться аффилированным по отношению к одному и более другим участникам закупки, а также к Организатору запроса предложений (в том числе и сотрудникам Организатора) и сотрудникам Заказчика (наличие </w:t>
      </w:r>
      <w:proofErr w:type="spellStart"/>
      <w:r w:rsidRPr="006D16FA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антимонопольным законодательством Российской Федерации).  Данное требование не распространяется на юридические лица, входящие в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 xml:space="preserve"> Группу компаний ПАО «</w:t>
      </w:r>
      <w:proofErr w:type="spellStart"/>
      <w:r w:rsidR="007D72D5">
        <w:rPr>
          <w:rFonts w:ascii="Times New Roman" w:eastAsia="Times New Roman" w:hAnsi="Times New Roman" w:cs="Times New Roman"/>
          <w:sz w:val="28"/>
          <w:szCs w:val="28"/>
        </w:rPr>
        <w:t>РусГидро</w:t>
      </w:r>
      <w:proofErr w:type="spellEnd"/>
      <w:r w:rsidR="007D72D5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6FA" w:rsidRPr="006D16FA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к)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закупки, допущенный до участия в процедуре переторжки, должен в составе предложения на переторжку раскрыть информацию в отношении всей цепочки собственников, включая бенефициаров (в том числе, конечных), в соответствии с приложением к Документации о закупке (подраздел 5.17) с подтверждением соответствующими докуме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нтами, заверенными нотариально;</w:t>
      </w:r>
    </w:p>
    <w:p w:rsidR="009C6DB9" w:rsidRDefault="006D16FA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ab/>
      </w:r>
      <w:r w:rsidR="007D72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16FA">
        <w:rPr>
          <w:rFonts w:ascii="Times New Roman" w:eastAsia="Times New Roman" w:hAnsi="Times New Roman" w:cs="Times New Roman"/>
          <w:sz w:val="28"/>
          <w:szCs w:val="28"/>
        </w:rPr>
        <w:t>частник закупки должен соответствовать дополнительным требованиям к Участникам закупки, указанным в Технических требованиях с предоставлением подтверждающих документов, указ</w:t>
      </w:r>
      <w:r w:rsidR="007D72D5">
        <w:rPr>
          <w:rFonts w:ascii="Times New Roman" w:eastAsia="Times New Roman" w:hAnsi="Times New Roman" w:cs="Times New Roman"/>
          <w:sz w:val="28"/>
          <w:szCs w:val="28"/>
        </w:rPr>
        <w:t>анных в Технических требованиях.</w:t>
      </w:r>
    </w:p>
    <w:p w:rsidR="007D72D5" w:rsidRDefault="007D72D5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согласно  п. 5, 7, 9, 10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раздела 6 Технических требований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, приложенных к Документации 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2D5" w:rsidRDefault="007D72D5" w:rsidP="006D16FA">
      <w:pPr>
        <w:widowControl w:val="0"/>
        <w:tabs>
          <w:tab w:val="left" w:pos="2430"/>
        </w:tabs>
        <w:spacing w:after="0"/>
        <w:ind w:left="142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и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сполнитель (соисполнитель) должен обладать подтвержденным   опытом выполнения работ, соответствующих   профилю  лота   по  виду, сумме, объему работ,  не менее 5 лет, и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  специальны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  на  выполнение проектных  работ и специальных работ (мониторинг опасных геологических процессов, мониторинг состояния качества работ, аналогичны</w:t>
      </w:r>
      <w:r>
        <w:rPr>
          <w:rFonts w:ascii="Times New Roman" w:eastAsia="Times New Roman" w:hAnsi="Times New Roman" w:cs="Times New Roman"/>
          <w:sz w:val="28"/>
          <w:szCs w:val="28"/>
        </w:rPr>
        <w:t>х предмету запроса предложений);</w:t>
      </w:r>
    </w:p>
    <w:p w:rsidR="007D72D5" w:rsidRDefault="007D72D5" w:rsidP="007D72D5">
      <w:pPr>
        <w:widowControl w:val="0"/>
        <w:tabs>
          <w:tab w:val="left" w:pos="2430"/>
        </w:tabs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и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сполнитель  должен  располагать по  каждому виду  работ минимально  по  2  специалиста,  с  квалификацией,  соответствующей   видам   работ,  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мотренных     настоящим   лотом;</w:t>
      </w:r>
    </w:p>
    <w:p w:rsidR="007D72D5" w:rsidRDefault="007D72D5" w:rsidP="007D72D5">
      <w:pPr>
        <w:widowControl w:val="0"/>
        <w:tabs>
          <w:tab w:val="left" w:pos="2430"/>
        </w:tabs>
        <w:spacing w:after="0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>сполнитель   должен  иметь  аккредитованную  испытательную  лабораторию или  договор  со специализированной   организацией  на  выполнение   услуг  по  выполнению  лабораторных  испытаний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2D5" w:rsidRDefault="007D72D5" w:rsidP="007D72D5">
      <w:pPr>
        <w:widowControl w:val="0"/>
        <w:tabs>
          <w:tab w:val="left" w:pos="2430"/>
        </w:tabs>
        <w:spacing w:after="0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</w:t>
      </w:r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сполнитель   должен  иметь  службу  геодезии  или  договор  со  специализированной  организацией  на выполнение </w:t>
      </w:r>
      <w:proofErr w:type="spellStart"/>
      <w:r w:rsidRPr="007D72D5">
        <w:rPr>
          <w:rFonts w:ascii="Times New Roman" w:eastAsia="Times New Roman" w:hAnsi="Times New Roman" w:cs="Times New Roman"/>
          <w:sz w:val="28"/>
          <w:szCs w:val="28"/>
        </w:rPr>
        <w:t>геодезическимх</w:t>
      </w:r>
      <w:proofErr w:type="spellEnd"/>
      <w:r w:rsidRPr="007D72D5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9C6DB9" w:rsidRDefault="009C6DB9" w:rsidP="006D16FA">
      <w:pPr>
        <w:widowControl w:val="0"/>
        <w:tabs>
          <w:tab w:val="left" w:pos="2430"/>
        </w:tabs>
        <w:spacing w:after="0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C6DB9" w:rsidRDefault="006D16FA" w:rsidP="009C6DB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FA">
        <w:rPr>
          <w:rFonts w:ascii="Times New Roman" w:eastAsia="Times New Roman" w:hAnsi="Times New Roman" w:cs="Times New Roman"/>
          <w:sz w:val="28"/>
          <w:szCs w:val="28"/>
        </w:rPr>
        <w:t xml:space="preserve">              Согласно ч. 10 статьи 4 Закона о закупках, в документации о закупке должны быть указаны сведения, определенные положением о закупке, в том числе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6D16FA" w:rsidRDefault="006D16FA" w:rsidP="00C224CD">
      <w:pPr>
        <w:pStyle w:val="3"/>
        <w:numPr>
          <w:ilvl w:val="0"/>
          <w:numId w:val="0"/>
        </w:numPr>
        <w:tabs>
          <w:tab w:val="left" w:pos="1560"/>
        </w:tabs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Пунктом 6.3.1 Положения установлено, что у</w:t>
      </w:r>
      <w:r w:rsidRPr="001134C8">
        <w:rPr>
          <w:szCs w:val="28"/>
        </w:rPr>
        <w:t xml:space="preserve">частником закупки может быть любое юридическое лицо или несколько юридических лиц, выступающих на стороне одного </w:t>
      </w:r>
      <w:r w:rsidRPr="00AC2EEC">
        <w:rPr>
          <w:szCs w:val="28"/>
        </w:rPr>
        <w:t>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</w:t>
      </w:r>
      <w:proofErr w:type="gramEnd"/>
      <w:r w:rsidRPr="00AC2EEC">
        <w:rPr>
          <w:szCs w:val="28"/>
        </w:rPr>
        <w:t xml:space="preserve"> одного участника закупки, которые соответствуют требованиям, установленным настоящим Положением.</w:t>
      </w:r>
    </w:p>
    <w:p w:rsidR="006D16FA" w:rsidRDefault="006D16FA" w:rsidP="00C224CD">
      <w:pPr>
        <w:pStyle w:val="3"/>
        <w:numPr>
          <w:ilvl w:val="0"/>
          <w:numId w:val="0"/>
        </w:numPr>
        <w:tabs>
          <w:tab w:val="left" w:pos="1560"/>
        </w:tabs>
        <w:spacing w:line="276" w:lineRule="auto"/>
        <w:rPr>
          <w:szCs w:val="28"/>
        </w:rPr>
      </w:pPr>
      <w:r>
        <w:rPr>
          <w:szCs w:val="28"/>
        </w:rPr>
        <w:t xml:space="preserve">           Согласно п. 6.</w:t>
      </w:r>
      <w:r w:rsidRPr="006D16FA">
        <w:t xml:space="preserve"> </w:t>
      </w:r>
      <w:r w:rsidRPr="006D16FA">
        <w:rPr>
          <w:szCs w:val="28"/>
        </w:rPr>
        <w:t>6.3.2.</w:t>
      </w:r>
      <w:r w:rsidR="000C4631">
        <w:rPr>
          <w:szCs w:val="28"/>
        </w:rPr>
        <w:t xml:space="preserve"> Положения, </w:t>
      </w:r>
      <w:r w:rsidRPr="006D16FA">
        <w:rPr>
          <w:szCs w:val="28"/>
        </w:rPr>
        <w:tab/>
      </w:r>
      <w:r w:rsidR="000C4631">
        <w:rPr>
          <w:szCs w:val="28"/>
        </w:rPr>
        <w:t>у</w:t>
      </w:r>
      <w:r w:rsidRPr="006D16FA">
        <w:rPr>
          <w:szCs w:val="28"/>
        </w:rPr>
        <w:t>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порядке, а для видов деятельности, требующих в соответствии с законодательством РФ специальных разрешений (лицензий) – иметь их</w:t>
      </w:r>
      <w:r w:rsidR="000C4631">
        <w:rPr>
          <w:szCs w:val="28"/>
        </w:rPr>
        <w:t>.</w:t>
      </w:r>
    </w:p>
    <w:p w:rsidR="000C4631" w:rsidRPr="000C4631" w:rsidRDefault="000C4631" w:rsidP="001B41F9">
      <w:pPr>
        <w:pStyle w:val="3"/>
        <w:numPr>
          <w:ilvl w:val="0"/>
          <w:numId w:val="0"/>
        </w:numPr>
        <w:tabs>
          <w:tab w:val="left" w:pos="1560"/>
        </w:tabs>
        <w:spacing w:line="276" w:lineRule="auto"/>
        <w:rPr>
          <w:szCs w:val="28"/>
        </w:rPr>
      </w:pPr>
      <w:r>
        <w:rPr>
          <w:szCs w:val="28"/>
        </w:rPr>
        <w:t xml:space="preserve">             </w:t>
      </w:r>
      <w:r w:rsidRPr="000C4631">
        <w:rPr>
          <w:szCs w:val="28"/>
        </w:rPr>
        <w:t>Однако, Положением о закупках АО «</w:t>
      </w:r>
      <w:proofErr w:type="spellStart"/>
      <w:r w:rsidRPr="000C4631">
        <w:rPr>
          <w:szCs w:val="28"/>
        </w:rPr>
        <w:t>Зарамагские</w:t>
      </w:r>
      <w:proofErr w:type="spellEnd"/>
      <w:r w:rsidRPr="000C4631">
        <w:rPr>
          <w:szCs w:val="28"/>
        </w:rPr>
        <w:t xml:space="preserve"> ГЭС» не предусмотрен</w:t>
      </w:r>
      <w:r>
        <w:rPr>
          <w:szCs w:val="28"/>
        </w:rPr>
        <w:t xml:space="preserve">ы </w:t>
      </w:r>
      <w:r w:rsidRPr="000C4631">
        <w:rPr>
          <w:szCs w:val="28"/>
        </w:rPr>
        <w:t>требовани</w:t>
      </w:r>
      <w:r>
        <w:rPr>
          <w:szCs w:val="28"/>
        </w:rPr>
        <w:t>я к участникам З</w:t>
      </w:r>
      <w:r w:rsidRPr="000C4631">
        <w:rPr>
          <w:szCs w:val="28"/>
        </w:rPr>
        <w:t xml:space="preserve">апроса предложений, </w:t>
      </w:r>
      <w:r w:rsidR="001B41F9">
        <w:rPr>
          <w:szCs w:val="28"/>
        </w:rPr>
        <w:t xml:space="preserve">предусмотренные </w:t>
      </w:r>
      <w:proofErr w:type="spellStart"/>
      <w:r w:rsidR="001B41F9">
        <w:rPr>
          <w:szCs w:val="28"/>
        </w:rPr>
        <w:t>пп</w:t>
      </w:r>
      <w:proofErr w:type="spellEnd"/>
      <w:r w:rsidR="001B41F9">
        <w:rPr>
          <w:szCs w:val="28"/>
        </w:rPr>
        <w:t>. б, г, д, ж, з, и,</w:t>
      </w:r>
      <w:proofErr w:type="gramStart"/>
      <w:r w:rsidR="001B41F9">
        <w:rPr>
          <w:szCs w:val="28"/>
        </w:rPr>
        <w:t xml:space="preserve"> ,</w:t>
      </w:r>
      <w:proofErr w:type="gramEnd"/>
      <w:r w:rsidR="001B41F9">
        <w:rPr>
          <w:szCs w:val="28"/>
        </w:rPr>
        <w:t xml:space="preserve"> л пункта  2.5.1.1 Документации о Закупке  и п. 5, 7, 9, 10 </w:t>
      </w:r>
      <w:r w:rsidR="001B41F9" w:rsidRPr="000D39E6">
        <w:rPr>
          <w:szCs w:val="28"/>
        </w:rPr>
        <w:t>раздела 6 Технических требований</w:t>
      </w:r>
      <w:r w:rsidR="00264AA6">
        <w:rPr>
          <w:szCs w:val="28"/>
        </w:rPr>
        <w:t xml:space="preserve"> приложенных к Документации о Закупке</w:t>
      </w:r>
      <w:r w:rsidR="001B41F9">
        <w:rPr>
          <w:szCs w:val="28"/>
        </w:rPr>
        <w:t>.</w:t>
      </w:r>
    </w:p>
    <w:p w:rsidR="000C4631" w:rsidRDefault="000C4631" w:rsidP="006C723C">
      <w:pPr>
        <w:widowControl w:val="0"/>
        <w:tabs>
          <w:tab w:val="left" w:pos="2430"/>
        </w:tabs>
        <w:spacing w:after="0"/>
        <w:ind w:left="-142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1">
        <w:rPr>
          <w:szCs w:val="28"/>
        </w:rPr>
        <w:t xml:space="preserve">           </w:t>
      </w:r>
      <w:r w:rsidR="006C723C">
        <w:rPr>
          <w:szCs w:val="28"/>
        </w:rPr>
        <w:t xml:space="preserve">              </w:t>
      </w:r>
      <w:r w:rsidRPr="000C4631">
        <w:rPr>
          <w:rFonts w:ascii="Times New Roman" w:hAnsi="Times New Roman" w:cs="Times New Roman"/>
          <w:sz w:val="28"/>
          <w:szCs w:val="28"/>
        </w:rPr>
        <w:t>Таким образом, документация о проведении Запроса предложений  содержит требования к участникам запроса предложений, не предусмотренные п. 6.3.1 и п. 6.3.2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о закупках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ГЭС», в нарушение требований ч. 10 статьи 4 Закона о Закупках.</w:t>
      </w:r>
    </w:p>
    <w:p w:rsidR="006D60AD" w:rsidRDefault="00C07D2F" w:rsidP="001B41F9">
      <w:pPr>
        <w:widowControl w:val="0"/>
        <w:tabs>
          <w:tab w:val="left" w:pos="2430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0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63E5"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заседания Закупочной комиссии по открытому одноэтапному запросу предложений на право заключения договора по лоту № 02-НС-2016-ЗарГЭС   «Э</w:t>
      </w:r>
      <w:r w:rsidR="00264AA6" w:rsidRPr="00CC4825">
        <w:rPr>
          <w:rFonts w:ascii="Times New Roman" w:hAnsi="Times New Roman" w:cs="Times New Roman"/>
          <w:sz w:val="28"/>
          <w:szCs w:val="28"/>
        </w:rPr>
        <w:t>кологическ</w:t>
      </w:r>
      <w:r w:rsidR="00264AA6">
        <w:rPr>
          <w:rFonts w:ascii="Times New Roman" w:hAnsi="Times New Roman" w:cs="Times New Roman"/>
          <w:sz w:val="28"/>
          <w:szCs w:val="28"/>
        </w:rPr>
        <w:t xml:space="preserve">ий </w:t>
      </w:r>
      <w:r w:rsidR="00264AA6" w:rsidRPr="00CC4825">
        <w:rPr>
          <w:rFonts w:ascii="Times New Roman" w:hAnsi="Times New Roman" w:cs="Times New Roman"/>
          <w:sz w:val="28"/>
          <w:szCs w:val="28"/>
        </w:rPr>
        <w:t xml:space="preserve"> мониторинг зоны влияния каскада </w:t>
      </w:r>
      <w:proofErr w:type="spellStart"/>
      <w:r w:rsidR="00264AA6" w:rsidRPr="00CC4825">
        <w:rPr>
          <w:rFonts w:ascii="Times New Roman" w:hAnsi="Times New Roman" w:cs="Times New Roman"/>
          <w:sz w:val="28"/>
          <w:szCs w:val="28"/>
        </w:rPr>
        <w:lastRenderedPageBreak/>
        <w:t>Зарамагских</w:t>
      </w:r>
      <w:proofErr w:type="spellEnd"/>
      <w:r w:rsidR="00264AA6"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 </w:t>
      </w:r>
      <w:r w:rsidR="00264AA6">
        <w:rPr>
          <w:rFonts w:ascii="Times New Roman" w:hAnsi="Times New Roman" w:cs="Times New Roman"/>
          <w:sz w:val="28"/>
          <w:szCs w:val="28"/>
        </w:rPr>
        <w:t>для нужд АО «</w:t>
      </w:r>
      <w:proofErr w:type="spellStart"/>
      <w:r w:rsidR="00264AA6">
        <w:rPr>
          <w:rFonts w:ascii="Times New Roman" w:hAnsi="Times New Roman" w:cs="Times New Roman"/>
          <w:sz w:val="28"/>
          <w:szCs w:val="28"/>
        </w:rPr>
        <w:t>Зарамагские</w:t>
      </w:r>
      <w:proofErr w:type="spellEnd"/>
      <w:r w:rsidR="00264AA6">
        <w:rPr>
          <w:rFonts w:ascii="Times New Roman" w:hAnsi="Times New Roman" w:cs="Times New Roman"/>
          <w:sz w:val="28"/>
          <w:szCs w:val="28"/>
        </w:rPr>
        <w:t xml:space="preserve"> ГЭС» </w:t>
      </w:r>
      <w:r w:rsidR="006F63E5">
        <w:rPr>
          <w:rFonts w:ascii="Times New Roman" w:eastAsia="Times New Roman" w:hAnsi="Times New Roman" w:cs="Times New Roman"/>
          <w:sz w:val="28"/>
          <w:szCs w:val="28"/>
        </w:rPr>
        <w:t>№01/02-НС-20</w:t>
      </w:r>
      <w:r w:rsidR="001B41F9">
        <w:rPr>
          <w:rFonts w:ascii="Times New Roman" w:eastAsia="Times New Roman" w:hAnsi="Times New Roman" w:cs="Times New Roman"/>
          <w:sz w:val="28"/>
          <w:szCs w:val="28"/>
        </w:rPr>
        <w:t xml:space="preserve">16 от 15.02.2016г. на участие в </w:t>
      </w:r>
      <w:r w:rsidR="006F63E5">
        <w:rPr>
          <w:rFonts w:ascii="Times New Roman" w:eastAsia="Times New Roman" w:hAnsi="Times New Roman" w:cs="Times New Roman"/>
          <w:sz w:val="28"/>
          <w:szCs w:val="28"/>
        </w:rPr>
        <w:t>Запросе предложений поступило два конверта с предложениями.</w:t>
      </w:r>
    </w:p>
    <w:p w:rsidR="006F63E5" w:rsidRDefault="006F63E5" w:rsidP="009C6DB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протокола № 02/02-НС-2016 от 10.03.2016г. </w:t>
      </w:r>
      <w:r w:rsidR="00C75581"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было отклонено, в связи с выявленными несоответствиями предложения требованиям Документации о закупке.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Из п. 2.8.2.1 Документации о Закупке </w:t>
      </w:r>
      <w:proofErr w:type="spellStart"/>
      <w:r w:rsidR="00264AA6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Start"/>
      <w:r w:rsidR="00264AA6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264AA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26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 xml:space="preserve"> рамках отборочной стадии Закупочная комиссия проверяет: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соответствие состава и содержания документов заявки в электронной форме, поданного через Систему b2b-energo, заявке в письменной форме, поданной Организатору запроса предложений;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правильность оформления заявок участников и их соответствие требованиям Документации о закупке по существу;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соответствие Участников запроса предложений требованиям Документации о закупке (в том числе, опыт, правоспособность, квалификация);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соответствие предлагаемых работ требованиям Документации о закупке;</w:t>
      </w:r>
    </w:p>
    <w:p w:rsid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соответствие предлагаемых договорных условий требованиям Документации 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Согласно п. 2.8.2.4</w:t>
      </w:r>
      <w:r w:rsidR="00361108" w:rsidRPr="0036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>Документации 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>о результатам проведения отборочной стадии Закупочная комиссия вправе отклонить заявки, которые: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поданы Участниками запроса предложений, которые не отвечают требованиям Документации о закупке;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содержат предложения, не соответствующие установленным условиям Документации о закупке;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не содержат документов, требуемых в соответствии с условиями Документации о закупке;</w:t>
      </w:r>
    </w:p>
    <w:p w:rsidR="001B41F9" w:rsidRP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содержат недостоверные сведения или намеренно искаженную информацию или документы;</w:t>
      </w:r>
    </w:p>
    <w:p w:rsidR="001B41F9" w:rsidRDefault="001B41F9" w:rsidP="001B41F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F9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1B41F9">
        <w:rPr>
          <w:rFonts w:ascii="Times New Roman" w:eastAsia="Times New Roman" w:hAnsi="Times New Roman" w:cs="Times New Roman"/>
          <w:sz w:val="28"/>
          <w:szCs w:val="28"/>
        </w:rPr>
        <w:tab/>
        <w:t>поданы Участниками запроса предложений, которые не согласились с предложениями Закупочной комиссией по исправлению очевидных арифметических или грамматических ошибок в их заявках.</w:t>
      </w:r>
    </w:p>
    <w:p w:rsidR="000D39E6" w:rsidRDefault="006F63E5" w:rsidP="009C6DB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Закупочной комиссии по открытому одноэтапному запросу предложений на право заключения договора по лоту № 02-НС-2016-ЗарГЭС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>«Э</w:t>
      </w:r>
      <w:r w:rsidR="00361108" w:rsidRPr="00CC4825">
        <w:rPr>
          <w:rFonts w:ascii="Times New Roman" w:hAnsi="Times New Roman" w:cs="Times New Roman"/>
          <w:sz w:val="28"/>
          <w:szCs w:val="28"/>
        </w:rPr>
        <w:t>кологическ</w:t>
      </w:r>
      <w:r w:rsidR="00361108">
        <w:rPr>
          <w:rFonts w:ascii="Times New Roman" w:hAnsi="Times New Roman" w:cs="Times New Roman"/>
          <w:sz w:val="28"/>
          <w:szCs w:val="28"/>
        </w:rPr>
        <w:t xml:space="preserve">ий </w:t>
      </w:r>
      <w:r w:rsidR="00361108" w:rsidRPr="00CC4825">
        <w:rPr>
          <w:rFonts w:ascii="Times New Roman" w:hAnsi="Times New Roman" w:cs="Times New Roman"/>
          <w:sz w:val="28"/>
          <w:szCs w:val="28"/>
        </w:rPr>
        <w:t xml:space="preserve"> мониторинг зоны влияния каскада </w:t>
      </w:r>
      <w:proofErr w:type="spellStart"/>
      <w:r w:rsidR="00361108" w:rsidRPr="00CC4825">
        <w:rPr>
          <w:rFonts w:ascii="Times New Roman" w:hAnsi="Times New Roman" w:cs="Times New Roman"/>
          <w:sz w:val="28"/>
          <w:szCs w:val="28"/>
        </w:rPr>
        <w:t>Зарамагских</w:t>
      </w:r>
      <w:proofErr w:type="spellEnd"/>
      <w:r w:rsidR="00361108"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 </w:t>
      </w:r>
      <w:r w:rsidR="00361108">
        <w:rPr>
          <w:rFonts w:ascii="Times New Roman" w:hAnsi="Times New Roman" w:cs="Times New Roman"/>
          <w:sz w:val="28"/>
          <w:szCs w:val="28"/>
        </w:rPr>
        <w:t>для нужд АО «</w:t>
      </w:r>
      <w:proofErr w:type="spellStart"/>
      <w:r w:rsidR="00361108">
        <w:rPr>
          <w:rFonts w:ascii="Times New Roman" w:hAnsi="Times New Roman" w:cs="Times New Roman"/>
          <w:sz w:val="28"/>
          <w:szCs w:val="28"/>
        </w:rPr>
        <w:t>Зарамагские</w:t>
      </w:r>
      <w:proofErr w:type="spellEnd"/>
      <w:r w:rsidR="00361108">
        <w:rPr>
          <w:rFonts w:ascii="Times New Roman" w:hAnsi="Times New Roman" w:cs="Times New Roman"/>
          <w:sz w:val="28"/>
          <w:szCs w:val="28"/>
        </w:rPr>
        <w:t xml:space="preserve"> ГЭС» </w:t>
      </w:r>
      <w:r>
        <w:rPr>
          <w:rFonts w:ascii="Times New Roman" w:eastAsia="Times New Roman" w:hAnsi="Times New Roman" w:cs="Times New Roman"/>
          <w:sz w:val="28"/>
          <w:szCs w:val="28"/>
        </w:rPr>
        <w:t>№02/02-НС-2016 от 10.03.2016г.</w:t>
      </w:r>
      <w:r w:rsidR="00BD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1E9">
        <w:rPr>
          <w:rFonts w:ascii="Times New Roman" w:eastAsia="Times New Roman" w:hAnsi="Times New Roman" w:cs="Times New Roman"/>
          <w:sz w:val="28"/>
          <w:szCs w:val="28"/>
        </w:rPr>
        <w:t>(далее-Заключение)</w:t>
      </w:r>
      <w:r w:rsidR="00F554BE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2A50DB">
        <w:rPr>
          <w:rFonts w:ascii="Times New Roman" w:eastAsia="Times New Roman" w:hAnsi="Times New Roman" w:cs="Times New Roman"/>
          <w:sz w:val="28"/>
          <w:szCs w:val="28"/>
        </w:rPr>
        <w:t>дложение ООО «</w:t>
      </w:r>
      <w:proofErr w:type="spellStart"/>
      <w:r w:rsidR="002A50DB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="002A50DB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было отклонено по следующим </w:t>
      </w:r>
      <w:r w:rsidR="002A50D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</w:t>
      </w:r>
      <w:proofErr w:type="gramStart"/>
      <w:r w:rsidR="002A50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D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3E5" w:rsidRDefault="000D39E6" w:rsidP="009C6DB9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517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361108">
        <w:rPr>
          <w:rFonts w:ascii="Times New Roman" w:eastAsia="Times New Roman" w:hAnsi="Times New Roman" w:cs="Times New Roman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п.5 раздела 6 Технических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9E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 xml:space="preserve">сполнитель (соисполнитель) должен обладать подтвержденным опытом выполнения работ,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профилю лота по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виду, сумме, объему работ, не 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5 лет, и наличие у Исполнителя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специальных подразделений на выполнение проектных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и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специальных работ (мониторинг опасных геологических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процессов,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мониторинг состояния качес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работ, аналогичных предмету </w:t>
      </w:r>
      <w:r w:rsidRPr="000D39E6">
        <w:rPr>
          <w:rFonts w:ascii="Times New Roman" w:eastAsia="Times New Roman" w:hAnsi="Times New Roman" w:cs="Times New Roman"/>
          <w:sz w:val="28"/>
          <w:szCs w:val="28"/>
        </w:rPr>
        <w:t>запроса предложений).</w:t>
      </w:r>
      <w:proofErr w:type="gramEnd"/>
    </w:p>
    <w:p w:rsidR="006C723C" w:rsidRDefault="00BC41E9" w:rsidP="006C723C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 xml:space="preserve">Положением  о закупках </w:t>
      </w:r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 ГЭС» не предусмотрен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723C" w:rsidRPr="006C723C">
        <w:rPr>
          <w:rFonts w:ascii="Times New Roman" w:eastAsia="Times New Roman" w:hAnsi="Times New Roman" w:cs="Times New Roman"/>
          <w:sz w:val="28"/>
          <w:szCs w:val="28"/>
        </w:rPr>
        <w:t xml:space="preserve"> к участникам Запроса предложений</w:t>
      </w:r>
      <w:r w:rsidR="006C723C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C07D2F" w:rsidRPr="00C0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D2F" w:rsidRPr="000D39E6">
        <w:rPr>
          <w:rFonts w:ascii="Times New Roman" w:eastAsia="Times New Roman" w:hAnsi="Times New Roman" w:cs="Times New Roman"/>
          <w:sz w:val="28"/>
          <w:szCs w:val="28"/>
        </w:rPr>
        <w:t xml:space="preserve">опыт выполнения работ, 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профилю лота по </w:t>
      </w:r>
      <w:r w:rsidR="00C07D2F" w:rsidRPr="000D39E6">
        <w:rPr>
          <w:rFonts w:ascii="Times New Roman" w:eastAsia="Times New Roman" w:hAnsi="Times New Roman" w:cs="Times New Roman"/>
          <w:sz w:val="28"/>
          <w:szCs w:val="28"/>
        </w:rPr>
        <w:t>виду, сумме, объему работ, не мене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 xml:space="preserve">е 5 лет, и наличие у Исполнителя </w:t>
      </w:r>
      <w:r w:rsidR="00C07D2F" w:rsidRPr="000D39E6">
        <w:rPr>
          <w:rFonts w:ascii="Times New Roman" w:eastAsia="Times New Roman" w:hAnsi="Times New Roman" w:cs="Times New Roman"/>
          <w:sz w:val="28"/>
          <w:szCs w:val="28"/>
        </w:rPr>
        <w:t>специальных подразделений на выполнение проектных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 xml:space="preserve"> работ и </w:t>
      </w:r>
      <w:r w:rsidR="00C07D2F" w:rsidRPr="000D39E6">
        <w:rPr>
          <w:rFonts w:ascii="Times New Roman" w:eastAsia="Times New Roman" w:hAnsi="Times New Roman" w:cs="Times New Roman"/>
          <w:sz w:val="28"/>
          <w:szCs w:val="28"/>
        </w:rPr>
        <w:t>специальных работ</w:t>
      </w:r>
      <w:r w:rsidR="004D692A">
        <w:rPr>
          <w:rFonts w:ascii="Times New Roman" w:eastAsia="Times New Roman" w:hAnsi="Times New Roman" w:cs="Times New Roman"/>
          <w:sz w:val="28"/>
          <w:szCs w:val="28"/>
        </w:rPr>
        <w:t xml:space="preserve">, кроме того Документация Запроса предложений не предусматривает выполнение каких </w:t>
      </w:r>
      <w:r w:rsidR="001A22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692A">
        <w:rPr>
          <w:rFonts w:ascii="Times New Roman" w:eastAsia="Times New Roman" w:hAnsi="Times New Roman" w:cs="Times New Roman"/>
          <w:sz w:val="28"/>
          <w:szCs w:val="28"/>
        </w:rPr>
        <w:t>либо проектных работ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07D2F" w:rsidRP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             - с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огласно п. 2.5.1.1 (е) Документации о закупке Участник запроса предложений должен отвечать следующим требованиям: е) Сведения об Участнике закупки должны отсутствовать в разделе «Реестр недобросовестных поставщиков», размещенном на Официальном сайте. </w:t>
      </w:r>
    </w:p>
    <w:p w:rsidR="00C07D2F" w:rsidRP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>Из Заключения следует, что Предложение ООО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не соответствует данному требованию, и является </w:t>
      </w:r>
      <w:proofErr w:type="gramStart"/>
      <w:r w:rsidRPr="00C07D2F">
        <w:rPr>
          <w:rFonts w:ascii="Times New Roman" w:eastAsia="Times New Roman" w:hAnsi="Times New Roman" w:cs="Times New Roman"/>
          <w:sz w:val="28"/>
          <w:szCs w:val="28"/>
        </w:rPr>
        <w:t>стоп-фактором</w:t>
      </w:r>
      <w:proofErr w:type="gramEnd"/>
      <w:r w:rsidRPr="00C07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Однако, АО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ГЭС» не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4CD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сведения об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включены в реестр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>недобросовестных поставщиков, на момент рассмотрения предложения ООО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z w:val="28"/>
          <w:szCs w:val="28"/>
        </w:rPr>
        <w:t>остандарт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решения».</w:t>
      </w:r>
    </w:p>
    <w:p w:rsidR="00C07D2F" w:rsidRP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>Согласно данным представленным на официальном сайте, на момент рассмотрения жалоб</w:t>
      </w:r>
      <w:proofErr w:type="gramStart"/>
      <w:r w:rsidRPr="00C07D2F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(05.03.2016г.), сведения об ООО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в реестре недобросовестных поставщиков отсутствуют.</w:t>
      </w:r>
    </w:p>
    <w:p w:rsid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вывод Закупочной комиссии о том, что предложение ООО «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не соответствует п. 2.5.1.1 (е) Документации о з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акупке, является необоснованным;</w:t>
      </w:r>
    </w:p>
    <w:p w:rsidR="00C07D2F" w:rsidRPr="00C07D2F" w:rsidRDefault="00361108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</w:t>
      </w:r>
      <w:r w:rsidR="00C07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7D2F" w:rsidRPr="00C07D2F">
        <w:rPr>
          <w:rFonts w:ascii="Times New Roman" w:eastAsia="Times New Roman" w:hAnsi="Times New Roman" w:cs="Times New Roman"/>
          <w:sz w:val="28"/>
          <w:szCs w:val="28"/>
        </w:rPr>
        <w:t>е представлены  справки о з/плате сотрудников и командировочные расходы в требовании о представлении сметной документации.</w:t>
      </w:r>
    </w:p>
    <w:p w:rsidR="00C07D2F" w:rsidRDefault="00C07D2F" w:rsidP="00C07D2F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окументация о проведении Запроса предложений </w:t>
      </w:r>
      <w:r w:rsidRPr="00C07D2F">
        <w:rPr>
          <w:rFonts w:ascii="Times New Roman" w:eastAsia="Times New Roman" w:hAnsi="Times New Roman" w:cs="Times New Roman"/>
          <w:sz w:val="28"/>
          <w:szCs w:val="28"/>
        </w:rPr>
        <w:t xml:space="preserve"> не 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 о предоставлении в заявке на участие в запросе предложений</w:t>
      </w:r>
      <w:r w:rsidRPr="00C07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108">
        <w:rPr>
          <w:rFonts w:ascii="Times New Roman" w:eastAsia="Times New Roman" w:hAnsi="Times New Roman" w:cs="Times New Roman"/>
          <w:sz w:val="28"/>
          <w:szCs w:val="28"/>
        </w:rPr>
        <w:t>сметной документации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>, справк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о з/плате сотрудников и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командировочных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723C" w:rsidRDefault="0012517F" w:rsidP="006C723C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>Таким образом, отклонение Закупочной комиссией АО «</w:t>
      </w:r>
      <w:proofErr w:type="spellStart"/>
      <w:r w:rsidRPr="0012517F"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 w:rsidRPr="0012517F">
        <w:rPr>
          <w:rFonts w:ascii="Times New Roman" w:eastAsia="Times New Roman" w:hAnsi="Times New Roman" w:cs="Times New Roman"/>
          <w:sz w:val="28"/>
          <w:szCs w:val="28"/>
        </w:rPr>
        <w:t xml:space="preserve"> ГЭС» </w:t>
      </w:r>
      <w:r w:rsidR="00264AA6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12517F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Pr="0012517F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по всем основаниям указанным в Заключени</w:t>
      </w:r>
      <w:proofErr w:type="gramStart"/>
      <w:r w:rsidRPr="001251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2517F">
        <w:rPr>
          <w:rFonts w:ascii="Times New Roman" w:eastAsia="Times New Roman" w:hAnsi="Times New Roman" w:cs="Times New Roman"/>
          <w:sz w:val="28"/>
          <w:szCs w:val="28"/>
        </w:rPr>
        <w:t xml:space="preserve"> №02/02-НС-2016 является необоснованным</w:t>
      </w:r>
      <w:r w:rsidR="00361108">
        <w:rPr>
          <w:rFonts w:ascii="Times New Roman" w:eastAsia="Times New Roman" w:hAnsi="Times New Roman" w:cs="Times New Roman"/>
          <w:sz w:val="28"/>
          <w:szCs w:val="28"/>
        </w:rPr>
        <w:t xml:space="preserve"> и нарушает требования п 2.8.2.4 Документации о Закупке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108" w:rsidRDefault="00361108" w:rsidP="006C723C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Действия Закупочной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 выразившиеся 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>в сопоставлении заявок на участие в Запросе предложений, в порядке, которые не указаны в Документации о закупке, содержат признаки административного правонарушения предусмотренного ч. 8 статьи 7.32.3 КоАП РФ.</w:t>
      </w:r>
    </w:p>
    <w:p w:rsidR="0012517F" w:rsidRDefault="0012517F" w:rsidP="006C723C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7F" w:rsidRDefault="0012517F" w:rsidP="006C723C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4.  Согласно п. 7.6.11.1 Положения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ab/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 xml:space="preserve">должен известить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З</w:t>
      </w:r>
      <w:r w:rsidRPr="0012517F">
        <w:rPr>
          <w:rFonts w:ascii="Times New Roman" w:eastAsia="Times New Roman" w:hAnsi="Times New Roman" w:cs="Times New Roman"/>
          <w:sz w:val="28"/>
          <w:szCs w:val="28"/>
        </w:rPr>
        <w:t>апроса предложений о его результатах путем публикации соответствующего протокола во всех без исключения источниках, в которых публиковалось официальное извещение о закупке и его копии.</w:t>
      </w:r>
    </w:p>
    <w:p w:rsidR="00EF7699" w:rsidRDefault="0012517F" w:rsidP="007B43F7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Однако, Протокол № 02/02-НС-2016 от 10.03.2016г.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не в полном объеме, в протоколе отсутствуют сведения о выявленных несоответствиях  предложения</w:t>
      </w:r>
      <w:r w:rsidR="007B43F7" w:rsidRPr="007B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7B43F7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решения»  требованиям Документации о закупке, указанные в Заключение 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>Закупочной комиссии по открытому одноэтапному запросу предложений на право заключения договора по лоту № 02-НС-2016-ЗарГЭС   «Э</w:t>
      </w:r>
      <w:r w:rsidR="00EF7699" w:rsidRPr="00CC4825">
        <w:rPr>
          <w:rFonts w:ascii="Times New Roman" w:hAnsi="Times New Roman" w:cs="Times New Roman"/>
          <w:sz w:val="28"/>
          <w:szCs w:val="28"/>
        </w:rPr>
        <w:t>кологическ</w:t>
      </w:r>
      <w:r w:rsidR="00EF7699">
        <w:rPr>
          <w:rFonts w:ascii="Times New Roman" w:hAnsi="Times New Roman" w:cs="Times New Roman"/>
          <w:sz w:val="28"/>
          <w:szCs w:val="28"/>
        </w:rPr>
        <w:t xml:space="preserve">ий </w:t>
      </w:r>
      <w:r w:rsidR="00EF7699" w:rsidRPr="00CC4825">
        <w:rPr>
          <w:rFonts w:ascii="Times New Roman" w:hAnsi="Times New Roman" w:cs="Times New Roman"/>
          <w:sz w:val="28"/>
          <w:szCs w:val="28"/>
        </w:rPr>
        <w:t xml:space="preserve"> мониторинг зоны влияния каскада </w:t>
      </w:r>
      <w:proofErr w:type="spellStart"/>
      <w:r w:rsidR="00EF7699" w:rsidRPr="00CC4825">
        <w:rPr>
          <w:rFonts w:ascii="Times New Roman" w:hAnsi="Times New Roman" w:cs="Times New Roman"/>
          <w:sz w:val="28"/>
          <w:szCs w:val="28"/>
        </w:rPr>
        <w:t>Зарамагских</w:t>
      </w:r>
      <w:proofErr w:type="spellEnd"/>
      <w:r w:rsidR="00EF7699"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 </w:t>
      </w:r>
      <w:r w:rsidR="00EF7699">
        <w:rPr>
          <w:rFonts w:ascii="Times New Roman" w:hAnsi="Times New Roman" w:cs="Times New Roman"/>
          <w:sz w:val="28"/>
          <w:szCs w:val="28"/>
        </w:rPr>
        <w:t>для нужд АО «</w:t>
      </w:r>
      <w:proofErr w:type="spellStart"/>
      <w:r w:rsidR="00EF7699">
        <w:rPr>
          <w:rFonts w:ascii="Times New Roman" w:hAnsi="Times New Roman" w:cs="Times New Roman"/>
          <w:sz w:val="28"/>
          <w:szCs w:val="28"/>
        </w:rPr>
        <w:t>Зарамагские</w:t>
      </w:r>
      <w:proofErr w:type="spellEnd"/>
      <w:r w:rsidR="00EF7699">
        <w:rPr>
          <w:rFonts w:ascii="Times New Roman" w:hAnsi="Times New Roman" w:cs="Times New Roman"/>
          <w:sz w:val="28"/>
          <w:szCs w:val="28"/>
        </w:rPr>
        <w:t xml:space="preserve"> ГЭС</w:t>
      </w:r>
      <w:proofErr w:type="gramEnd"/>
      <w:r w:rsidR="00EF7699">
        <w:rPr>
          <w:rFonts w:ascii="Times New Roman" w:hAnsi="Times New Roman" w:cs="Times New Roman"/>
          <w:sz w:val="28"/>
          <w:szCs w:val="28"/>
        </w:rPr>
        <w:t xml:space="preserve">» 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>№02/02-НС-2016 от 10.03.2016г.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B43F7" w:rsidRDefault="00EF7699" w:rsidP="007B43F7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>Таким образом, опубликовав Протокол № 02/02-НС-2016 не в полном объеме,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закупки,  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требования  п. 7.6.11.1 Положения.</w:t>
      </w:r>
    </w:p>
    <w:p w:rsidR="00EF7699" w:rsidRDefault="00EF7699" w:rsidP="007B43F7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Действия должностного лица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 выразившиеся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неразмещении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закупочной комиссии по открытому одноэтапному запросу предложений на право заключения договора по лоту № 02-НС-2016-ЗарГЭС   «Э</w:t>
      </w:r>
      <w:r w:rsidRPr="00CC4825">
        <w:rPr>
          <w:rFonts w:ascii="Times New Roman" w:hAnsi="Times New Roman" w:cs="Times New Roman"/>
          <w:sz w:val="28"/>
          <w:szCs w:val="28"/>
        </w:rPr>
        <w:t>кологическ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4825">
        <w:rPr>
          <w:rFonts w:ascii="Times New Roman" w:hAnsi="Times New Roman" w:cs="Times New Roman"/>
          <w:sz w:val="28"/>
          <w:szCs w:val="28"/>
        </w:rPr>
        <w:t xml:space="preserve"> мониторинг зоны влияния каскада </w:t>
      </w:r>
      <w:proofErr w:type="spellStart"/>
      <w:r w:rsidRPr="00CC4825">
        <w:rPr>
          <w:rFonts w:ascii="Times New Roman" w:hAnsi="Times New Roman" w:cs="Times New Roman"/>
          <w:sz w:val="28"/>
          <w:szCs w:val="28"/>
        </w:rPr>
        <w:t>Зарамагских</w:t>
      </w:r>
      <w:proofErr w:type="spellEnd"/>
      <w:r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 </w:t>
      </w:r>
      <w:r>
        <w:rPr>
          <w:rFonts w:ascii="Times New Roman" w:hAnsi="Times New Roman" w:cs="Times New Roman"/>
          <w:sz w:val="28"/>
          <w:szCs w:val="28"/>
        </w:rPr>
        <w:t>для нужд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Зарамагские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№02/02-НС-2016 от 10.03.2016г., на официальном сайте, содержат признаки административного правонарушения предусмотренного ч. 5 статьей 7.32.3 КоАП РФ. </w:t>
      </w:r>
      <w:proofErr w:type="gramEnd"/>
    </w:p>
    <w:p w:rsidR="006C723C" w:rsidRDefault="0012517F" w:rsidP="007B43F7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22982" w:rsidRPr="00EA797F" w:rsidRDefault="00EA797F" w:rsidP="007B43F7">
      <w:pPr>
        <w:widowControl w:val="0"/>
        <w:tabs>
          <w:tab w:val="left" w:pos="2430"/>
        </w:tabs>
        <w:spacing w:after="0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B43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2982" w:rsidRPr="00222982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вышеизложенного, руководствуясь статьями 18.1 и 23 Закона о защите конкуренции,  Комиссия Северо-Осетинского УФАС России</w:t>
      </w:r>
    </w:p>
    <w:p w:rsidR="00222982" w:rsidRPr="00222982" w:rsidRDefault="00222982" w:rsidP="007B43F7">
      <w:pPr>
        <w:widowControl w:val="0"/>
        <w:spacing w:after="0" w:line="240" w:lineRule="auto"/>
        <w:ind w:right="-1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E6D" w:rsidRDefault="001B79EF" w:rsidP="007B43F7">
      <w:pPr>
        <w:widowControl w:val="0"/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1F47B9"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val="en-US" w:eastAsia="ru-RU"/>
        </w:rPr>
        <w:t xml:space="preserve">       </w:t>
      </w:r>
      <w:r w:rsidR="00222982" w:rsidRPr="00222982"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  <w:t xml:space="preserve"> РЕШИЛА:</w:t>
      </w:r>
    </w:p>
    <w:p w:rsidR="00D01A38" w:rsidRDefault="00D01A38" w:rsidP="007B43F7">
      <w:pPr>
        <w:widowControl w:val="0"/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</w:pPr>
    </w:p>
    <w:p w:rsidR="00D716C8" w:rsidRDefault="001A222E" w:rsidP="001A222E">
      <w:pPr>
        <w:widowControl w:val="0"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  <w:t xml:space="preserve">     </w:t>
      </w:r>
      <w:r w:rsidR="001C6E6D">
        <w:rPr>
          <w:rFonts w:ascii="Times New Roman" w:eastAsia="Times New Roman" w:hAnsi="Times New Roman" w:cs="Times New Roman"/>
          <w:b/>
          <w:spacing w:val="50"/>
          <w:sz w:val="28"/>
          <w:szCs w:val="28"/>
          <w:shd w:val="clear" w:color="auto" w:fill="FFFFFF"/>
          <w:lang w:eastAsia="ru-RU"/>
        </w:rPr>
        <w:t>1.</w:t>
      </w:r>
      <w:r w:rsidR="00222982" w:rsidRPr="00C1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Признать  </w:t>
      </w:r>
      <w:r w:rsidR="00CC1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обоснованной</w:t>
      </w:r>
      <w:r w:rsidR="00222982" w:rsidRPr="00C1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 жалобу </w:t>
      </w:r>
      <w:r w:rsidR="00D716C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D716C8">
        <w:rPr>
          <w:rFonts w:ascii="Times New Roman" w:eastAsia="Times New Roman" w:hAnsi="Times New Roman" w:cs="Times New Roman"/>
          <w:sz w:val="28"/>
          <w:szCs w:val="28"/>
        </w:rPr>
        <w:t>Экостандарт</w:t>
      </w:r>
      <w:proofErr w:type="spellEnd"/>
      <w:r w:rsidR="00D716C8">
        <w:rPr>
          <w:rFonts w:ascii="Times New Roman" w:eastAsia="Times New Roman" w:hAnsi="Times New Roman" w:cs="Times New Roman"/>
          <w:sz w:val="28"/>
          <w:szCs w:val="28"/>
        </w:rPr>
        <w:t xml:space="preserve"> «Технические </w:t>
      </w:r>
      <w:r w:rsidR="00D71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решения» </w:t>
      </w:r>
      <w:r w:rsidR="00222982" w:rsidRPr="00C1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</w:t>
      </w:r>
      <w:r w:rsidR="00C10E30" w:rsidRPr="00C10E30">
        <w:rPr>
          <w:sz w:val="28"/>
          <w:szCs w:val="28"/>
          <w:shd w:val="clear" w:color="auto" w:fill="FFFFFF"/>
        </w:rPr>
        <w:t>ействия</w:t>
      </w:r>
      <w:r w:rsidR="001C6E6D">
        <w:rPr>
          <w:sz w:val="28"/>
          <w:szCs w:val="28"/>
          <w:shd w:val="clear" w:color="auto" w:fill="FFFFFF"/>
        </w:rPr>
        <w:t xml:space="preserve"> 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Зарамагские</w:t>
      </w:r>
      <w:proofErr w:type="spellEnd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ГЭС»</w:t>
      </w:r>
      <w:r w:rsidR="00C10E30" w:rsidRPr="00C10E30">
        <w:rPr>
          <w:rFonts w:ascii="Times New Roman" w:hAnsi="Times New Roman" w:cs="Times New Roman"/>
          <w:sz w:val="28"/>
          <w:szCs w:val="28"/>
        </w:rPr>
        <w:t xml:space="preserve"> </w:t>
      </w:r>
      <w:r w:rsidR="0095313B" w:rsidRPr="00C10E3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64AA6">
        <w:rPr>
          <w:rFonts w:ascii="Times New Roman" w:hAnsi="Times New Roman" w:cs="Times New Roman"/>
          <w:sz w:val="28"/>
          <w:szCs w:val="28"/>
        </w:rPr>
        <w:t>З</w:t>
      </w:r>
      <w:r w:rsidR="00D716C8" w:rsidRPr="00CC4825">
        <w:rPr>
          <w:rFonts w:ascii="Times New Roman" w:hAnsi="Times New Roman" w:cs="Times New Roman"/>
          <w:sz w:val="28"/>
          <w:szCs w:val="28"/>
        </w:rPr>
        <w:t xml:space="preserve">апроса предложений на оказание услуг по экологическому мониторингу зоны влияния каскада </w:t>
      </w:r>
      <w:proofErr w:type="spellStart"/>
      <w:r w:rsidR="00D716C8" w:rsidRPr="00CC4825">
        <w:rPr>
          <w:rFonts w:ascii="Times New Roman" w:hAnsi="Times New Roman" w:cs="Times New Roman"/>
          <w:sz w:val="28"/>
          <w:szCs w:val="28"/>
        </w:rPr>
        <w:t>Зарамагских</w:t>
      </w:r>
      <w:proofErr w:type="spellEnd"/>
      <w:r w:rsidR="00D716C8" w:rsidRPr="00CC4825">
        <w:rPr>
          <w:rFonts w:ascii="Times New Roman" w:hAnsi="Times New Roman" w:cs="Times New Roman"/>
          <w:sz w:val="28"/>
          <w:szCs w:val="28"/>
        </w:rPr>
        <w:t xml:space="preserve"> ГЭС протяженностью 25 км»</w:t>
      </w:r>
      <w:proofErr w:type="gramStart"/>
      <w:r w:rsidR="00D716C8" w:rsidRPr="00CC4825">
        <w:rPr>
          <w:rFonts w:ascii="Times New Roman" w:hAnsi="Times New Roman" w:cs="Times New Roman"/>
          <w:sz w:val="28"/>
          <w:szCs w:val="28"/>
        </w:rPr>
        <w:t xml:space="preserve"> </w:t>
      </w:r>
      <w:r w:rsidR="00EA7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6C8" w:rsidRPr="00CC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7F" w:rsidRDefault="001C6E6D" w:rsidP="001A222E">
      <w:pPr>
        <w:widowControl w:val="0"/>
        <w:spacing w:after="0" w:line="240" w:lineRule="auto"/>
        <w:ind w:left="-142" w:right="-1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  <w:t xml:space="preserve">       </w:t>
      </w:r>
    </w:p>
    <w:p w:rsidR="00EA797F" w:rsidRDefault="001C6E6D" w:rsidP="001A222E">
      <w:pPr>
        <w:widowControl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  <w:t xml:space="preserve"> </w:t>
      </w:r>
      <w:r w:rsidR="001A222E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  <w:t xml:space="preserve">       </w:t>
      </w:r>
      <w:r w:rsidRPr="001A222E">
        <w:rPr>
          <w:rFonts w:ascii="Times New Roman" w:eastAsia="Calibri" w:hAnsi="Times New Roman" w:cs="Arial"/>
          <w:b/>
          <w:sz w:val="28"/>
          <w:szCs w:val="28"/>
          <w:shd w:val="clear" w:color="auto" w:fill="FFFFFF"/>
          <w:lang w:eastAsia="x-none"/>
        </w:rPr>
        <w:t>2.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  <w:t xml:space="preserve"> </w:t>
      </w:r>
      <w:r w:rsidR="0095313B" w:rsidRPr="00C10E30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x-none"/>
        </w:rPr>
        <w:t xml:space="preserve">Признать 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Зарамагские</w:t>
      </w:r>
      <w:proofErr w:type="spellEnd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ГЭС»</w:t>
      </w:r>
      <w:r w:rsidR="0095313B" w:rsidRPr="00C10E30">
        <w:rPr>
          <w:rFonts w:ascii="Times New Roman" w:hAnsi="Times New Roman" w:cs="Times New Roman"/>
          <w:sz w:val="28"/>
          <w:szCs w:val="28"/>
        </w:rPr>
        <w:t xml:space="preserve"> нарушившим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29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EF76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 </w:t>
      </w:r>
      <w:bookmarkStart w:id="0" w:name="_GoBack"/>
      <w:r w:rsidR="00EF76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организации и проведения закупок</w:t>
      </w:r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установленный </w:t>
      </w:r>
      <w:r w:rsidR="0095313B" w:rsidRPr="00C10E30">
        <w:rPr>
          <w:rFonts w:ascii="Times New Roman" w:hAnsi="Times New Roman" w:cs="Times New Roman"/>
          <w:sz w:val="28"/>
          <w:szCs w:val="28"/>
        </w:rPr>
        <w:t xml:space="preserve"> </w:t>
      </w:r>
      <w:r w:rsidR="00EA797F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C224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4C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797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F7699">
        <w:rPr>
          <w:rFonts w:ascii="Times New Roman" w:eastAsia="Times New Roman" w:hAnsi="Times New Roman" w:cs="Times New Roman"/>
          <w:sz w:val="28"/>
          <w:szCs w:val="28"/>
        </w:rPr>
        <w:t xml:space="preserve">. 10 статьи 4 Закона о закупках, </w:t>
      </w:r>
      <w:r w:rsidR="00EA797F" w:rsidRPr="001F47B9">
        <w:rPr>
          <w:rFonts w:ascii="Times New Roman" w:eastAsia="Times New Roman" w:hAnsi="Times New Roman" w:cs="Times New Roman"/>
          <w:sz w:val="28"/>
          <w:szCs w:val="28"/>
        </w:rPr>
        <w:t>п. 7.</w:t>
      </w:r>
      <w:r w:rsidR="00C224CD" w:rsidRPr="001F47B9">
        <w:rPr>
          <w:rFonts w:ascii="Times New Roman" w:eastAsia="Times New Roman" w:hAnsi="Times New Roman" w:cs="Times New Roman"/>
          <w:sz w:val="28"/>
          <w:szCs w:val="28"/>
        </w:rPr>
        <w:t>6.11.1</w:t>
      </w:r>
      <w:r w:rsidR="00264AA6" w:rsidRPr="001F47B9">
        <w:rPr>
          <w:rFonts w:ascii="Times New Roman" w:eastAsia="Times New Roman" w:hAnsi="Times New Roman" w:cs="Times New Roman"/>
          <w:sz w:val="28"/>
          <w:szCs w:val="28"/>
        </w:rPr>
        <w:t xml:space="preserve">, п. 6.3.1 и п. 6.3.2 </w:t>
      </w:r>
      <w:r w:rsidR="00EA797F" w:rsidRPr="001F47B9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закупках АО «</w:t>
      </w:r>
      <w:proofErr w:type="spellStart"/>
      <w:r w:rsidR="00EA797F" w:rsidRPr="001F47B9">
        <w:rPr>
          <w:rFonts w:ascii="Times New Roman" w:eastAsia="Times New Roman" w:hAnsi="Times New Roman" w:cs="Times New Roman"/>
          <w:sz w:val="28"/>
          <w:szCs w:val="28"/>
        </w:rPr>
        <w:t>Зарамагские</w:t>
      </w:r>
      <w:proofErr w:type="spellEnd"/>
      <w:r w:rsidR="00EA797F" w:rsidRPr="001F47B9">
        <w:rPr>
          <w:rFonts w:ascii="Times New Roman" w:eastAsia="Times New Roman" w:hAnsi="Times New Roman" w:cs="Times New Roman"/>
          <w:sz w:val="28"/>
          <w:szCs w:val="28"/>
        </w:rPr>
        <w:t xml:space="preserve"> ГЭС»</w:t>
      </w:r>
      <w:r w:rsidR="00EF7699" w:rsidRPr="001F47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F7699" w:rsidRPr="00EF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76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F7699">
        <w:rPr>
          <w:rFonts w:ascii="Times New Roman" w:eastAsia="Times New Roman" w:hAnsi="Times New Roman" w:cs="Times New Roman"/>
          <w:sz w:val="28"/>
          <w:szCs w:val="28"/>
        </w:rPr>
        <w:t xml:space="preserve"> 2.8.2.4 Документации о Закупке</w:t>
      </w:r>
    </w:p>
    <w:p w:rsidR="001A222E" w:rsidRDefault="001A222E" w:rsidP="001A222E">
      <w:pPr>
        <w:widowControl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2982" w:rsidRPr="00222982" w:rsidRDefault="001A222E" w:rsidP="001A222E">
      <w:pPr>
        <w:widowControl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1A22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222982" w:rsidRPr="00222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Выдать  </w:t>
      </w:r>
      <w:r w:rsidR="001C6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Организатору 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Запроса предложений</w:t>
      </w:r>
      <w:r w:rsidR="00222982" w:rsidRPr="00222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Зарамагские</w:t>
      </w:r>
      <w:proofErr w:type="spellEnd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ГЭС»</w:t>
      </w:r>
      <w:r w:rsidR="0095313B" w:rsidRPr="00DD2A85">
        <w:rPr>
          <w:rFonts w:ascii="Times New Roman" w:hAnsi="Times New Roman" w:cs="Times New Roman"/>
          <w:sz w:val="28"/>
          <w:szCs w:val="28"/>
        </w:rPr>
        <w:t xml:space="preserve"> </w:t>
      </w:r>
      <w:r w:rsidR="00222982" w:rsidRPr="002229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предписание о совершении действий, направленных на устранение нарушений по</w:t>
      </w:r>
      <w:r w:rsidR="00D716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рядка организации и проведения запроса предложений</w:t>
      </w:r>
      <w:r w:rsidR="00222982" w:rsidRPr="002229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D01A38" w:rsidRDefault="001A222E" w:rsidP="001A222E">
      <w:pPr>
        <w:spacing w:after="12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2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D716C8" w:rsidRPr="001A22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D716C8" w:rsidRP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Передать материалы дела №АМЗ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 w:rsidR="00D716C8" w:rsidRP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</w:t>
      </w:r>
      <w:r w:rsidR="00D716C8" w:rsidRP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/1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D716C8" w:rsidRP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отдел контроля закупок Северо-Осетинского УФАС России для решения вопроса о привлечении должностных лиц </w:t>
      </w:r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Зарамагские</w:t>
      </w:r>
      <w:proofErr w:type="spellEnd"/>
      <w:r w:rsid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ГЭС»</w:t>
      </w:r>
      <w:r w:rsidR="00D716C8" w:rsidRPr="00D7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виновных в совершении выявленных нарушений, к административной ответственности.</w:t>
      </w:r>
    </w:p>
    <w:p w:rsidR="00222982" w:rsidRPr="00222982" w:rsidRDefault="00C224CD" w:rsidP="001A222E">
      <w:pPr>
        <w:spacing w:after="12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222982" w:rsidRPr="0022298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пункту 23 статьи 18.1 Закона о защите конкуренции, решение комиссии антимонопольного органа, принятое по результатам рассмотрения  жалобы,  может быть обжаловано в судебном порядке в течение  трех месяцев со дня принятия решения.</w:t>
      </w:r>
    </w:p>
    <w:p w:rsidR="0095313B" w:rsidRDefault="0095313B" w:rsidP="001A222E">
      <w:pPr>
        <w:spacing w:after="120" w:line="240" w:lineRule="auto"/>
        <w:ind w:left="-142"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13B" w:rsidRDefault="0095313B" w:rsidP="007B43F7">
      <w:pPr>
        <w:spacing w:after="120" w:line="240" w:lineRule="auto"/>
        <w:ind w:right="-1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13B" w:rsidRDefault="0095313B" w:rsidP="007B43F7">
      <w:pPr>
        <w:spacing w:after="120" w:line="240" w:lineRule="auto"/>
        <w:ind w:right="-1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313B" w:rsidRDefault="0095313B" w:rsidP="007B43F7">
      <w:pPr>
        <w:ind w:right="-1" w:hanging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982" w:rsidRPr="00222982" w:rsidRDefault="00222982" w:rsidP="007B43F7">
      <w:pPr>
        <w:ind w:right="-1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</w:t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>иссии</w:t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 xml:space="preserve"> А.С. </w:t>
      </w:r>
      <w:proofErr w:type="spellStart"/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>Кудзиева</w:t>
      </w:r>
      <w:proofErr w:type="spellEnd"/>
    </w:p>
    <w:p w:rsidR="00222982" w:rsidRPr="00222982" w:rsidRDefault="00222982" w:rsidP="007B43F7">
      <w:pPr>
        <w:ind w:right="-1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                                                   </w:t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95313B">
        <w:rPr>
          <w:rFonts w:ascii="Times New Roman" w:eastAsia="Times New Roman" w:hAnsi="Times New Roman" w:cs="Times New Roman"/>
          <w:b/>
          <w:sz w:val="28"/>
          <w:szCs w:val="28"/>
        </w:rPr>
        <w:t xml:space="preserve">А.Д. </w:t>
      </w:r>
      <w:proofErr w:type="spellStart"/>
      <w:r w:rsidR="0095313B">
        <w:rPr>
          <w:rFonts w:ascii="Times New Roman" w:eastAsia="Times New Roman" w:hAnsi="Times New Roman" w:cs="Times New Roman"/>
          <w:b/>
          <w:sz w:val="28"/>
          <w:szCs w:val="28"/>
        </w:rPr>
        <w:t>Койбаев</w:t>
      </w:r>
      <w:proofErr w:type="spellEnd"/>
    </w:p>
    <w:p w:rsidR="00222982" w:rsidRPr="00222982" w:rsidRDefault="00222982" w:rsidP="007B43F7">
      <w:pPr>
        <w:ind w:right="-1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31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 xml:space="preserve">Ю.Р. </w:t>
      </w:r>
      <w:proofErr w:type="spellStart"/>
      <w:r w:rsidR="001C6E6D">
        <w:rPr>
          <w:rFonts w:ascii="Times New Roman" w:eastAsia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1B79EF" w:rsidRDefault="001B79EF" w:rsidP="00EA797F">
      <w:pPr>
        <w:widowControl w:val="0"/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EF" w:rsidRDefault="001B79EF" w:rsidP="007A04DC">
      <w:pPr>
        <w:widowControl w:val="0"/>
        <w:tabs>
          <w:tab w:val="left" w:pos="243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1A22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99" w:rsidRDefault="00EF7699" w:rsidP="00F95D5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51F" w:rsidRDefault="0065351F"/>
    <w:sectPr w:rsidR="0065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7F5"/>
    <w:multiLevelType w:val="multilevel"/>
    <w:tmpl w:val="A3D837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sz w:val="27"/>
      </w:rPr>
    </w:lvl>
  </w:abstractNum>
  <w:abstractNum w:abstractNumId="1">
    <w:nsid w:val="11C8607C"/>
    <w:multiLevelType w:val="hybridMultilevel"/>
    <w:tmpl w:val="D7EE5490"/>
    <w:lvl w:ilvl="0" w:tplc="6F36D0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9406BC"/>
    <w:multiLevelType w:val="hybridMultilevel"/>
    <w:tmpl w:val="1AC69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7871"/>
    <w:multiLevelType w:val="hybridMultilevel"/>
    <w:tmpl w:val="E7A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53BD"/>
    <w:multiLevelType w:val="hybridMultilevel"/>
    <w:tmpl w:val="919A3F42"/>
    <w:lvl w:ilvl="0" w:tplc="D01C46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429E"/>
    <w:multiLevelType w:val="hybridMultilevel"/>
    <w:tmpl w:val="AE14AA7C"/>
    <w:lvl w:ilvl="0" w:tplc="20945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5E7160"/>
    <w:multiLevelType w:val="multilevel"/>
    <w:tmpl w:val="B0AAE79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4"/>
        </w:tabs>
        <w:ind w:left="1984" w:hanging="1133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8BA191B"/>
    <w:multiLevelType w:val="hybridMultilevel"/>
    <w:tmpl w:val="C02C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70B30"/>
    <w:multiLevelType w:val="hybridMultilevel"/>
    <w:tmpl w:val="419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67C3"/>
    <w:multiLevelType w:val="hybridMultilevel"/>
    <w:tmpl w:val="919A3F42"/>
    <w:lvl w:ilvl="0" w:tplc="D01C46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0F00"/>
    <w:multiLevelType w:val="hybridMultilevel"/>
    <w:tmpl w:val="69F08C78"/>
    <w:lvl w:ilvl="0" w:tplc="07AEE23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68857D98"/>
    <w:multiLevelType w:val="multilevel"/>
    <w:tmpl w:val="FD288632"/>
    <w:lvl w:ilvl="0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cs="Times New Roman" w:hint="default"/>
      </w:rPr>
    </w:lvl>
  </w:abstractNum>
  <w:abstractNum w:abstractNumId="12">
    <w:nsid w:val="72BE2FA5"/>
    <w:multiLevelType w:val="hybridMultilevel"/>
    <w:tmpl w:val="919A3F42"/>
    <w:lvl w:ilvl="0" w:tplc="D01C46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485D"/>
    <w:multiLevelType w:val="hybridMultilevel"/>
    <w:tmpl w:val="201C47B8"/>
    <w:lvl w:ilvl="0" w:tplc="8DD4A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07"/>
    <w:rsid w:val="0001320B"/>
    <w:rsid w:val="0003220B"/>
    <w:rsid w:val="00036481"/>
    <w:rsid w:val="00044141"/>
    <w:rsid w:val="00053D79"/>
    <w:rsid w:val="000543AC"/>
    <w:rsid w:val="00071E3C"/>
    <w:rsid w:val="0008155D"/>
    <w:rsid w:val="0009780B"/>
    <w:rsid w:val="000C4631"/>
    <w:rsid w:val="000C6FDD"/>
    <w:rsid w:val="000D39E6"/>
    <w:rsid w:val="000D7291"/>
    <w:rsid w:val="000F4A33"/>
    <w:rsid w:val="000F6994"/>
    <w:rsid w:val="000F74F7"/>
    <w:rsid w:val="0012517F"/>
    <w:rsid w:val="001A222E"/>
    <w:rsid w:val="001B41F9"/>
    <w:rsid w:val="001B79EF"/>
    <w:rsid w:val="001C6E6D"/>
    <w:rsid w:val="001F345D"/>
    <w:rsid w:val="001F3EE5"/>
    <w:rsid w:val="001F47B9"/>
    <w:rsid w:val="00221DD3"/>
    <w:rsid w:val="00222982"/>
    <w:rsid w:val="00231F41"/>
    <w:rsid w:val="00245D8F"/>
    <w:rsid w:val="00260009"/>
    <w:rsid w:val="00264AA6"/>
    <w:rsid w:val="00271669"/>
    <w:rsid w:val="002A50DB"/>
    <w:rsid w:val="002D3233"/>
    <w:rsid w:val="002E565D"/>
    <w:rsid w:val="00316A02"/>
    <w:rsid w:val="00321BB5"/>
    <w:rsid w:val="00323F88"/>
    <w:rsid w:val="00351DFF"/>
    <w:rsid w:val="003563A6"/>
    <w:rsid w:val="00361108"/>
    <w:rsid w:val="00366A34"/>
    <w:rsid w:val="00383A1F"/>
    <w:rsid w:val="003B557D"/>
    <w:rsid w:val="003D0C61"/>
    <w:rsid w:val="00427DA6"/>
    <w:rsid w:val="00434592"/>
    <w:rsid w:val="004520AC"/>
    <w:rsid w:val="004573A0"/>
    <w:rsid w:val="00487315"/>
    <w:rsid w:val="00497B78"/>
    <w:rsid w:val="004A205D"/>
    <w:rsid w:val="004B0FFB"/>
    <w:rsid w:val="004B581D"/>
    <w:rsid w:val="004D692A"/>
    <w:rsid w:val="004F0AE0"/>
    <w:rsid w:val="00547FDC"/>
    <w:rsid w:val="00566A29"/>
    <w:rsid w:val="005A5018"/>
    <w:rsid w:val="005C7BE9"/>
    <w:rsid w:val="005D19C9"/>
    <w:rsid w:val="005D221B"/>
    <w:rsid w:val="00601C10"/>
    <w:rsid w:val="006051C7"/>
    <w:rsid w:val="00643343"/>
    <w:rsid w:val="0065351F"/>
    <w:rsid w:val="006636AF"/>
    <w:rsid w:val="006877EF"/>
    <w:rsid w:val="006C723C"/>
    <w:rsid w:val="006D16FA"/>
    <w:rsid w:val="006D60AD"/>
    <w:rsid w:val="006D65EF"/>
    <w:rsid w:val="006F63E5"/>
    <w:rsid w:val="007029CB"/>
    <w:rsid w:val="007106B5"/>
    <w:rsid w:val="007250C3"/>
    <w:rsid w:val="00754A07"/>
    <w:rsid w:val="00785638"/>
    <w:rsid w:val="007A04DC"/>
    <w:rsid w:val="007B1293"/>
    <w:rsid w:val="007B43F7"/>
    <w:rsid w:val="007D72D5"/>
    <w:rsid w:val="007F59B3"/>
    <w:rsid w:val="007F7FBC"/>
    <w:rsid w:val="008129EE"/>
    <w:rsid w:val="00861A3E"/>
    <w:rsid w:val="008755F3"/>
    <w:rsid w:val="008917CC"/>
    <w:rsid w:val="008B04DE"/>
    <w:rsid w:val="0095313B"/>
    <w:rsid w:val="009C6DB9"/>
    <w:rsid w:val="00A2291A"/>
    <w:rsid w:val="00A26DD5"/>
    <w:rsid w:val="00A5788B"/>
    <w:rsid w:val="00AB0FDE"/>
    <w:rsid w:val="00AB5893"/>
    <w:rsid w:val="00AD18F9"/>
    <w:rsid w:val="00AF4837"/>
    <w:rsid w:val="00B050C9"/>
    <w:rsid w:val="00B41134"/>
    <w:rsid w:val="00B52662"/>
    <w:rsid w:val="00B64044"/>
    <w:rsid w:val="00BB62DD"/>
    <w:rsid w:val="00BC41E9"/>
    <w:rsid w:val="00BD0534"/>
    <w:rsid w:val="00BD0F19"/>
    <w:rsid w:val="00BD2F29"/>
    <w:rsid w:val="00BD5F0F"/>
    <w:rsid w:val="00C07D2F"/>
    <w:rsid w:val="00C10E30"/>
    <w:rsid w:val="00C224CD"/>
    <w:rsid w:val="00C4367D"/>
    <w:rsid w:val="00C51F69"/>
    <w:rsid w:val="00C61B78"/>
    <w:rsid w:val="00C63755"/>
    <w:rsid w:val="00C74F99"/>
    <w:rsid w:val="00C75581"/>
    <w:rsid w:val="00C95964"/>
    <w:rsid w:val="00C95C6B"/>
    <w:rsid w:val="00CC13E3"/>
    <w:rsid w:val="00CC4825"/>
    <w:rsid w:val="00D01A38"/>
    <w:rsid w:val="00D03B35"/>
    <w:rsid w:val="00D716C8"/>
    <w:rsid w:val="00DB2E7C"/>
    <w:rsid w:val="00DD2A85"/>
    <w:rsid w:val="00E44370"/>
    <w:rsid w:val="00E4776B"/>
    <w:rsid w:val="00E5017D"/>
    <w:rsid w:val="00E52A78"/>
    <w:rsid w:val="00E647A0"/>
    <w:rsid w:val="00E75251"/>
    <w:rsid w:val="00EA797F"/>
    <w:rsid w:val="00EF7699"/>
    <w:rsid w:val="00F1753C"/>
    <w:rsid w:val="00F44A10"/>
    <w:rsid w:val="00F47AE1"/>
    <w:rsid w:val="00F554BE"/>
    <w:rsid w:val="00F621A5"/>
    <w:rsid w:val="00F76302"/>
    <w:rsid w:val="00F95D59"/>
    <w:rsid w:val="00F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BE9"/>
    <w:pPr>
      <w:ind w:left="720"/>
      <w:contextualSpacing/>
    </w:pPr>
  </w:style>
  <w:style w:type="paragraph" w:customStyle="1" w:styleId="ConsPlusNormal">
    <w:name w:val="ConsPlusNormal"/>
    <w:rsid w:val="005C7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4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0"/>
    <w:rsid w:val="00A2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2"/>
    <w:basedOn w:val="a7"/>
    <w:rsid w:val="00A2291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7"/>
    <w:rsid w:val="00A2291A"/>
    <w:pPr>
      <w:widowControl w:val="0"/>
      <w:shd w:val="clear" w:color="auto" w:fill="FFFFFF"/>
      <w:spacing w:before="420"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10E30"/>
  </w:style>
  <w:style w:type="paragraph" w:customStyle="1" w:styleId="10">
    <w:name w:val="Основной текст1"/>
    <w:basedOn w:val="a"/>
    <w:rsid w:val="001F345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">
    <w:name w:val="Пункт_2"/>
    <w:basedOn w:val="a"/>
    <w:uiPriority w:val="99"/>
    <w:rsid w:val="006D16FA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6D16FA"/>
    <w:pPr>
      <w:numPr>
        <w:ilvl w:val="2"/>
      </w:numPr>
      <w:tabs>
        <w:tab w:val="clear" w:pos="1984"/>
        <w:tab w:val="num" w:pos="1843"/>
      </w:tabs>
      <w:ind w:left="1843"/>
    </w:pPr>
  </w:style>
  <w:style w:type="paragraph" w:customStyle="1" w:styleId="4">
    <w:name w:val="Пункт_4"/>
    <w:basedOn w:val="3"/>
    <w:rsid w:val="006D16FA"/>
    <w:pPr>
      <w:numPr>
        <w:ilvl w:val="3"/>
      </w:numPr>
    </w:pPr>
    <w:rPr>
      <w:snapToGrid/>
      <w:lang w:val="x-none" w:eastAsia="x-none"/>
    </w:rPr>
  </w:style>
  <w:style w:type="paragraph" w:customStyle="1" w:styleId="5ABCD">
    <w:name w:val="Пункт_5_ABCD"/>
    <w:basedOn w:val="a"/>
    <w:rsid w:val="006D16FA"/>
    <w:pPr>
      <w:numPr>
        <w:ilvl w:val="4"/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6D16FA"/>
    <w:pPr>
      <w:keepNext/>
      <w:numPr>
        <w:numId w:val="14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BE9"/>
    <w:pPr>
      <w:ind w:left="720"/>
      <w:contextualSpacing/>
    </w:pPr>
  </w:style>
  <w:style w:type="paragraph" w:customStyle="1" w:styleId="ConsPlusNormal">
    <w:name w:val="ConsPlusNormal"/>
    <w:rsid w:val="005C7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4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0"/>
    <w:rsid w:val="00A2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2"/>
    <w:basedOn w:val="a7"/>
    <w:rsid w:val="00A2291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7"/>
    <w:rsid w:val="00A2291A"/>
    <w:pPr>
      <w:widowControl w:val="0"/>
      <w:shd w:val="clear" w:color="auto" w:fill="FFFFFF"/>
      <w:spacing w:before="420"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10E30"/>
  </w:style>
  <w:style w:type="paragraph" w:customStyle="1" w:styleId="10">
    <w:name w:val="Основной текст1"/>
    <w:basedOn w:val="a"/>
    <w:rsid w:val="001F345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">
    <w:name w:val="Пункт_2"/>
    <w:basedOn w:val="a"/>
    <w:uiPriority w:val="99"/>
    <w:rsid w:val="006D16FA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6D16FA"/>
    <w:pPr>
      <w:numPr>
        <w:ilvl w:val="2"/>
      </w:numPr>
      <w:tabs>
        <w:tab w:val="clear" w:pos="1984"/>
        <w:tab w:val="num" w:pos="1843"/>
      </w:tabs>
      <w:ind w:left="1843"/>
    </w:pPr>
  </w:style>
  <w:style w:type="paragraph" w:customStyle="1" w:styleId="4">
    <w:name w:val="Пункт_4"/>
    <w:basedOn w:val="3"/>
    <w:rsid w:val="006D16FA"/>
    <w:pPr>
      <w:numPr>
        <w:ilvl w:val="3"/>
      </w:numPr>
    </w:pPr>
    <w:rPr>
      <w:snapToGrid/>
      <w:lang w:val="x-none" w:eastAsia="x-none"/>
    </w:rPr>
  </w:style>
  <w:style w:type="paragraph" w:customStyle="1" w:styleId="5ABCD">
    <w:name w:val="Пункт_5_ABCD"/>
    <w:basedOn w:val="a"/>
    <w:rsid w:val="006D16FA"/>
    <w:pPr>
      <w:numPr>
        <w:ilvl w:val="4"/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6D16FA"/>
    <w:pPr>
      <w:keepNext/>
      <w:numPr>
        <w:numId w:val="14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53D-1493-40D6-BC83-F03B3F7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Хамицева Юнона Робертовна</dc:creator>
  <cp:keywords/>
  <dc:description/>
  <cp:lastModifiedBy>Лихварь К.А.</cp:lastModifiedBy>
  <cp:revision>29</cp:revision>
  <cp:lastPrinted>2016-04-01T11:32:00Z</cp:lastPrinted>
  <dcterms:created xsi:type="dcterms:W3CDTF">2015-10-21T06:41:00Z</dcterms:created>
  <dcterms:modified xsi:type="dcterms:W3CDTF">2016-04-01T13:28:00Z</dcterms:modified>
</cp:coreProperties>
</file>